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2776" w14:textId="77777777" w:rsidR="00B36ACA" w:rsidRDefault="00B36ACA" w:rsidP="009B39C7">
      <w:pPr>
        <w:spacing w:line="400" w:lineRule="exact"/>
        <w:jc w:val="center"/>
        <w:rPr>
          <w:rFonts w:ascii="標楷體" w:eastAsia="標楷體" w:hAnsi="標楷體" w:hint="eastAsia"/>
          <w:sz w:val="40"/>
          <w:szCs w:val="40"/>
        </w:rPr>
      </w:pPr>
      <w:bookmarkStart w:id="0" w:name="_Toc316304812"/>
      <w:bookmarkStart w:id="1" w:name="_Toc346277480"/>
      <w:r w:rsidRPr="00A661CA">
        <w:rPr>
          <w:rFonts w:ascii="標楷體" w:eastAsia="標楷體" w:hAnsi="標楷體" w:hint="eastAsia"/>
          <w:sz w:val="40"/>
          <w:szCs w:val="40"/>
        </w:rPr>
        <w:t>觀光工廠輔導評鑑作業要點</w:t>
      </w:r>
    </w:p>
    <w:p w14:paraId="3F8BCBE9" w14:textId="77777777" w:rsidR="005443A9" w:rsidRDefault="005443A9" w:rsidP="005443A9">
      <w:pPr>
        <w:pStyle w:val="Standard"/>
        <w:spacing w:line="400" w:lineRule="exact"/>
        <w:jc w:val="right"/>
      </w:pPr>
      <w:r>
        <w:rPr>
          <w:rFonts w:ascii="標楷體" w:eastAsia="標楷體" w:hAnsi="標楷體" w:cs="標楷體"/>
          <w:szCs w:val="24"/>
        </w:rPr>
        <w:t>經濟部103年04月03日經授中字10331300490號函頒布</w:t>
      </w:r>
    </w:p>
    <w:p w14:paraId="711A6EA7" w14:textId="77777777" w:rsidR="005443A9" w:rsidRDefault="005443A9" w:rsidP="005443A9">
      <w:pPr>
        <w:pStyle w:val="Standard"/>
        <w:spacing w:line="400" w:lineRule="exact"/>
        <w:jc w:val="right"/>
      </w:pPr>
      <w:r>
        <w:rPr>
          <w:rFonts w:ascii="標楷體" w:eastAsia="標楷體" w:hAnsi="標楷體" w:cs="標楷體"/>
          <w:szCs w:val="24"/>
        </w:rPr>
        <w:t>104年03月23日經授中字10431300300號函修訂</w:t>
      </w:r>
    </w:p>
    <w:p w14:paraId="1E13E1AC" w14:textId="77777777" w:rsidR="005443A9" w:rsidRDefault="005443A9" w:rsidP="005443A9">
      <w:pPr>
        <w:pStyle w:val="Standard"/>
        <w:spacing w:line="400" w:lineRule="exact"/>
        <w:jc w:val="right"/>
        <w:rPr>
          <w:rFonts w:ascii="標楷體" w:eastAsia="標楷體" w:hAnsi="標楷體" w:cs="標楷體"/>
          <w:szCs w:val="24"/>
        </w:rPr>
      </w:pPr>
      <w:r>
        <w:rPr>
          <w:rFonts w:ascii="標楷體" w:eastAsia="標楷體" w:hAnsi="標楷體" w:cs="標楷體"/>
          <w:szCs w:val="24"/>
        </w:rPr>
        <w:t>111年05月24日經工字11104602001號函修訂</w:t>
      </w:r>
    </w:p>
    <w:p w14:paraId="7BC557A0" w14:textId="77777777" w:rsidR="005443A9" w:rsidRDefault="005443A9" w:rsidP="005443A9">
      <w:pPr>
        <w:pStyle w:val="Standard"/>
        <w:spacing w:line="400" w:lineRule="exact"/>
        <w:jc w:val="right"/>
        <w:rPr>
          <w:rFonts w:hint="eastAsia"/>
        </w:rPr>
      </w:pPr>
      <w:r>
        <w:rPr>
          <w:rFonts w:ascii="標楷體" w:eastAsia="標楷體" w:hAnsi="標楷體" w:cs="標楷體" w:hint="eastAsia"/>
          <w:szCs w:val="24"/>
        </w:rPr>
        <w:t>113年06月05日</w:t>
      </w:r>
      <w:r w:rsidRPr="005443A9">
        <w:rPr>
          <w:rFonts w:ascii="標楷體" w:eastAsia="標楷體" w:hAnsi="標楷體" w:cs="標楷體" w:hint="eastAsia"/>
          <w:szCs w:val="24"/>
        </w:rPr>
        <w:t>經產字第11351005600號</w:t>
      </w:r>
      <w:r>
        <w:rPr>
          <w:rFonts w:ascii="標楷體" w:eastAsia="標楷體" w:hAnsi="標楷體" w:cs="標楷體" w:hint="eastAsia"/>
          <w:szCs w:val="24"/>
        </w:rPr>
        <w:t>函修訂</w:t>
      </w:r>
    </w:p>
    <w:p w14:paraId="5CBF94A7" w14:textId="77777777" w:rsidR="00B36ACA" w:rsidRPr="001D0455" w:rsidRDefault="00B36ACA" w:rsidP="004078F4">
      <w:pPr>
        <w:numPr>
          <w:ilvl w:val="0"/>
          <w:numId w:val="10"/>
        </w:numPr>
        <w:tabs>
          <w:tab w:val="clear" w:pos="960"/>
          <w:tab w:val="num" w:pos="1080"/>
        </w:tabs>
        <w:snapToGrid w:val="0"/>
        <w:spacing w:beforeLines="50" w:before="180" w:after="100" w:afterAutospacing="1" w:line="460" w:lineRule="exact"/>
        <w:ind w:left="1080" w:hanging="600"/>
        <w:rPr>
          <w:rFonts w:ascii="標楷體" w:eastAsia="標楷體" w:hAnsi="標楷體"/>
          <w:sz w:val="28"/>
          <w:szCs w:val="28"/>
        </w:rPr>
      </w:pPr>
      <w:r w:rsidRPr="001D0455">
        <w:rPr>
          <w:rFonts w:ascii="標楷體" w:eastAsia="標楷體" w:hAnsi="標楷體" w:hint="eastAsia"/>
          <w:sz w:val="28"/>
          <w:szCs w:val="28"/>
        </w:rPr>
        <w:t>經濟部（以下簡稱本部）為配合製造業服務化政策，導入製造及服務複合經營模式，協助傳統工廠轉型兼營觀光服務，</w:t>
      </w:r>
      <w:r w:rsidR="00B454D5" w:rsidRPr="00B454D5">
        <w:rPr>
          <w:rFonts w:ascii="標楷體" w:eastAsia="標楷體" w:hAnsi="標楷體" w:hint="eastAsia"/>
          <w:sz w:val="28"/>
          <w:szCs w:val="28"/>
        </w:rPr>
        <w:t>特訂定本要點</w:t>
      </w:r>
      <w:r w:rsidRPr="001D0455">
        <w:rPr>
          <w:rFonts w:ascii="標楷體" w:eastAsia="標楷體" w:hAnsi="標楷體" w:hint="eastAsia"/>
          <w:sz w:val="28"/>
          <w:szCs w:val="28"/>
        </w:rPr>
        <w:t>。</w:t>
      </w:r>
      <w:bookmarkStart w:id="2" w:name="_Toc316304816"/>
      <w:bookmarkStart w:id="3" w:name="_Toc381099937"/>
    </w:p>
    <w:p w14:paraId="3CB6AA80" w14:textId="77777777" w:rsidR="00B36ACA" w:rsidRPr="001D0455" w:rsidRDefault="00B36ACA" w:rsidP="00855AAD">
      <w:pPr>
        <w:numPr>
          <w:ilvl w:val="0"/>
          <w:numId w:val="10"/>
        </w:numPr>
        <w:tabs>
          <w:tab w:val="clear" w:pos="960"/>
          <w:tab w:val="num" w:pos="1080"/>
        </w:tabs>
        <w:snapToGrid w:val="0"/>
        <w:spacing w:beforeLines="50" w:before="180" w:after="100" w:afterAutospacing="1" w:line="460" w:lineRule="exact"/>
        <w:ind w:left="1080" w:hanging="600"/>
        <w:rPr>
          <w:rFonts w:ascii="標楷體" w:eastAsia="標楷體" w:hAnsi="標楷體"/>
          <w:sz w:val="28"/>
          <w:szCs w:val="28"/>
        </w:rPr>
      </w:pPr>
      <w:r w:rsidRPr="001D0455">
        <w:rPr>
          <w:rFonts w:ascii="標楷體" w:eastAsia="標楷體" w:hAnsi="標楷體" w:hint="eastAsia"/>
          <w:sz w:val="28"/>
          <w:szCs w:val="28"/>
        </w:rPr>
        <w:t>本要點所稱觀光工廠</w:t>
      </w:r>
      <w:bookmarkEnd w:id="2"/>
      <w:bookmarkEnd w:id="3"/>
      <w:r w:rsidRPr="001D0455">
        <w:rPr>
          <w:rFonts w:ascii="標楷體" w:eastAsia="標楷體" w:hAnsi="標楷體" w:hint="eastAsia"/>
          <w:sz w:val="28"/>
          <w:szCs w:val="28"/>
        </w:rPr>
        <w:t>，指取得工廠登記，具有產業文化、教育價值或地方特色，實際從事製造加工，而將其產品、製程或廠地、廠房提供遊客參觀、休憩之工廠</w:t>
      </w:r>
      <w:r>
        <w:rPr>
          <w:rFonts w:ascii="標楷體" w:eastAsia="標楷體" w:hAnsi="標楷體" w:hint="eastAsia"/>
          <w:sz w:val="28"/>
          <w:szCs w:val="28"/>
        </w:rPr>
        <w:t>，並通過觀光工廠評鑑者</w:t>
      </w:r>
      <w:r w:rsidRPr="001D0455">
        <w:rPr>
          <w:rFonts w:ascii="標楷體" w:eastAsia="標楷體" w:hAnsi="標楷體" w:hint="eastAsia"/>
          <w:sz w:val="28"/>
          <w:szCs w:val="28"/>
        </w:rPr>
        <w:t>。</w:t>
      </w:r>
    </w:p>
    <w:p w14:paraId="46B7D68D" w14:textId="77777777" w:rsidR="00B36ACA" w:rsidRPr="001D0455" w:rsidRDefault="00B36ACA" w:rsidP="00AF6C0A">
      <w:pPr>
        <w:numPr>
          <w:ilvl w:val="1"/>
          <w:numId w:val="10"/>
        </w:numPr>
        <w:tabs>
          <w:tab w:val="clear" w:pos="906"/>
          <w:tab w:val="num" w:pos="1080"/>
        </w:tabs>
        <w:spacing w:beforeLines="50" w:before="180" w:line="460" w:lineRule="exact"/>
        <w:ind w:left="1080" w:hanging="655"/>
        <w:outlineLvl w:val="1"/>
        <w:rPr>
          <w:rFonts w:ascii="標楷體" w:eastAsia="標楷體" w:hAnsi="標楷體"/>
          <w:sz w:val="27"/>
          <w:szCs w:val="27"/>
        </w:rPr>
      </w:pPr>
      <w:r w:rsidRPr="001D0455">
        <w:rPr>
          <w:rFonts w:ascii="標楷體" w:eastAsia="標楷體" w:hAnsi="標楷體" w:hint="eastAsia"/>
          <w:sz w:val="27"/>
          <w:szCs w:val="27"/>
        </w:rPr>
        <w:t>工廠兼營觀光服務，在不妨礙工廠生產及公共安全下，得設置下列設施：</w:t>
      </w:r>
    </w:p>
    <w:p w14:paraId="15AEC833" w14:textId="77777777" w:rsidR="00B36ACA" w:rsidRPr="001D0455" w:rsidRDefault="00B36ACA" w:rsidP="00B85552">
      <w:pPr>
        <w:numPr>
          <w:ilvl w:val="0"/>
          <w:numId w:val="30"/>
        </w:numPr>
        <w:spacing w:line="460" w:lineRule="exact"/>
        <w:ind w:left="1320" w:rightChars="52" w:right="125"/>
        <w:jc w:val="both"/>
        <w:rPr>
          <w:rFonts w:ascii="標楷體" w:eastAsia="標楷體" w:hAnsi="標楷體"/>
          <w:sz w:val="28"/>
          <w:szCs w:val="28"/>
        </w:rPr>
      </w:pPr>
      <w:r w:rsidRPr="001D0455">
        <w:rPr>
          <w:rFonts w:ascii="標楷體" w:eastAsia="標楷體" w:hAnsi="標楷體" w:hint="eastAsia"/>
          <w:sz w:val="28"/>
          <w:szCs w:val="28"/>
        </w:rPr>
        <w:t>標示導覽設施。</w:t>
      </w:r>
    </w:p>
    <w:p w14:paraId="6D43125C" w14:textId="77777777" w:rsidR="00B36ACA" w:rsidRPr="001D0455" w:rsidRDefault="00B36ACA" w:rsidP="00B85552">
      <w:pPr>
        <w:numPr>
          <w:ilvl w:val="0"/>
          <w:numId w:val="30"/>
        </w:numPr>
        <w:spacing w:line="460" w:lineRule="exact"/>
        <w:ind w:left="1320"/>
        <w:jc w:val="both"/>
        <w:rPr>
          <w:rFonts w:ascii="標楷體" w:eastAsia="標楷體" w:hAnsi="標楷體"/>
          <w:sz w:val="28"/>
          <w:szCs w:val="28"/>
        </w:rPr>
      </w:pPr>
      <w:r w:rsidRPr="001D0455">
        <w:rPr>
          <w:rFonts w:ascii="標楷體" w:eastAsia="標楷體" w:hAnsi="標楷體" w:hint="eastAsia"/>
          <w:sz w:val="28"/>
          <w:szCs w:val="28"/>
        </w:rPr>
        <w:t>解說設施及產業文物。</w:t>
      </w:r>
    </w:p>
    <w:p w14:paraId="4124385A" w14:textId="77777777" w:rsidR="00B36ACA" w:rsidRPr="001D0455" w:rsidRDefault="00B36ACA" w:rsidP="00C95FA7">
      <w:pPr>
        <w:numPr>
          <w:ilvl w:val="0"/>
          <w:numId w:val="30"/>
        </w:numPr>
        <w:spacing w:line="460" w:lineRule="exact"/>
        <w:ind w:left="1320"/>
        <w:jc w:val="both"/>
        <w:rPr>
          <w:rFonts w:ascii="標楷體" w:eastAsia="標楷體" w:hAnsi="標楷體"/>
          <w:sz w:val="28"/>
          <w:szCs w:val="28"/>
        </w:rPr>
      </w:pPr>
      <w:r w:rsidRPr="001D0455">
        <w:rPr>
          <w:rFonts w:ascii="標楷體" w:eastAsia="標楷體" w:hAnsi="標楷體" w:hint="eastAsia"/>
          <w:sz w:val="28"/>
          <w:szCs w:val="28"/>
        </w:rPr>
        <w:t>與工廠登記產品有關之實作體驗設施。</w:t>
      </w:r>
    </w:p>
    <w:p w14:paraId="2592A1F3" w14:textId="77777777" w:rsidR="00B36ACA" w:rsidRPr="001D0455" w:rsidRDefault="00B36ACA" w:rsidP="00C95FA7">
      <w:pPr>
        <w:numPr>
          <w:ilvl w:val="0"/>
          <w:numId w:val="30"/>
        </w:numPr>
        <w:spacing w:line="460" w:lineRule="exact"/>
        <w:ind w:left="1320"/>
        <w:jc w:val="both"/>
        <w:rPr>
          <w:rFonts w:ascii="標楷體" w:eastAsia="標楷體" w:hAnsi="標楷體"/>
          <w:sz w:val="28"/>
          <w:szCs w:val="28"/>
        </w:rPr>
      </w:pPr>
      <w:r w:rsidRPr="001D0455">
        <w:rPr>
          <w:rFonts w:ascii="標楷體" w:eastAsia="標楷體" w:hAnsi="標楷體" w:hint="eastAsia"/>
          <w:sz w:val="28"/>
          <w:szCs w:val="28"/>
        </w:rPr>
        <w:t>工廠登記產品生產設備及其產業相關衍生產品之展示（售）設施。</w:t>
      </w:r>
    </w:p>
    <w:p w14:paraId="055BA52C" w14:textId="77777777" w:rsidR="00B36ACA" w:rsidRPr="001D0455" w:rsidRDefault="00B36ACA" w:rsidP="00C95FA7">
      <w:pPr>
        <w:numPr>
          <w:ilvl w:val="0"/>
          <w:numId w:val="30"/>
        </w:numPr>
        <w:spacing w:line="460" w:lineRule="exact"/>
        <w:ind w:left="1320"/>
        <w:jc w:val="both"/>
        <w:rPr>
          <w:rFonts w:ascii="標楷體" w:eastAsia="標楷體" w:hAnsi="標楷體"/>
          <w:sz w:val="28"/>
          <w:szCs w:val="28"/>
        </w:rPr>
      </w:pPr>
      <w:r w:rsidRPr="001D0455">
        <w:rPr>
          <w:rFonts w:ascii="標楷體" w:eastAsia="標楷體" w:hAnsi="標楷體" w:hint="eastAsia"/>
          <w:sz w:val="28"/>
          <w:szCs w:val="28"/>
        </w:rPr>
        <w:t>公廁。</w:t>
      </w:r>
    </w:p>
    <w:p w14:paraId="27DC3DD0" w14:textId="77777777" w:rsidR="00B36ACA" w:rsidRPr="001D0455" w:rsidRDefault="00B36ACA" w:rsidP="00B85552">
      <w:pPr>
        <w:numPr>
          <w:ilvl w:val="0"/>
          <w:numId w:val="30"/>
        </w:numPr>
        <w:spacing w:line="460" w:lineRule="exact"/>
        <w:ind w:left="1320"/>
        <w:jc w:val="both"/>
        <w:rPr>
          <w:rFonts w:ascii="標楷體" w:eastAsia="標楷體" w:hAnsi="標楷體"/>
          <w:sz w:val="28"/>
          <w:szCs w:val="28"/>
        </w:rPr>
      </w:pPr>
      <w:r w:rsidRPr="001D0455">
        <w:rPr>
          <w:rFonts w:ascii="標楷體" w:eastAsia="標楷體" w:hAnsi="標楷體" w:hint="eastAsia"/>
          <w:sz w:val="28"/>
          <w:szCs w:val="28"/>
        </w:rPr>
        <w:t>停車場。</w:t>
      </w:r>
    </w:p>
    <w:p w14:paraId="473C0A36" w14:textId="77777777" w:rsidR="00B36ACA" w:rsidRPr="001D0455" w:rsidRDefault="00B36ACA" w:rsidP="00B85552">
      <w:pPr>
        <w:numPr>
          <w:ilvl w:val="0"/>
          <w:numId w:val="30"/>
        </w:numPr>
        <w:spacing w:line="460" w:lineRule="exact"/>
        <w:ind w:left="1320"/>
        <w:jc w:val="both"/>
        <w:rPr>
          <w:rFonts w:ascii="標楷體" w:eastAsia="標楷體" w:hAnsi="標楷體"/>
          <w:sz w:val="28"/>
          <w:szCs w:val="28"/>
        </w:rPr>
      </w:pPr>
      <w:r w:rsidRPr="001D0455">
        <w:rPr>
          <w:rFonts w:ascii="標楷體" w:eastAsia="標楷體" w:hAnsi="標楷體" w:hint="eastAsia"/>
          <w:sz w:val="28"/>
          <w:szCs w:val="28"/>
        </w:rPr>
        <w:t>安全防護。</w:t>
      </w:r>
    </w:p>
    <w:p w14:paraId="6560958D" w14:textId="77777777" w:rsidR="00B36ACA" w:rsidRPr="001D0455" w:rsidRDefault="00B36ACA" w:rsidP="00B85552">
      <w:pPr>
        <w:numPr>
          <w:ilvl w:val="0"/>
          <w:numId w:val="30"/>
        </w:numPr>
        <w:spacing w:line="460" w:lineRule="exact"/>
        <w:ind w:left="1320" w:rightChars="73" w:right="175"/>
        <w:jc w:val="both"/>
        <w:rPr>
          <w:rFonts w:ascii="標楷體" w:eastAsia="標楷體" w:hAnsi="標楷體"/>
          <w:sz w:val="28"/>
          <w:szCs w:val="28"/>
        </w:rPr>
      </w:pPr>
      <w:r w:rsidRPr="001D0455">
        <w:rPr>
          <w:rFonts w:ascii="標楷體" w:eastAsia="標楷體" w:hAnsi="標楷體" w:hint="eastAsia"/>
          <w:sz w:val="28"/>
          <w:szCs w:val="28"/>
        </w:rPr>
        <w:t>附設餐飲。</w:t>
      </w:r>
    </w:p>
    <w:p w14:paraId="45563D8E" w14:textId="77777777" w:rsidR="00B36ACA" w:rsidRPr="001D0455" w:rsidRDefault="00B36ACA" w:rsidP="00B85552">
      <w:pPr>
        <w:numPr>
          <w:ilvl w:val="0"/>
          <w:numId w:val="30"/>
        </w:numPr>
        <w:spacing w:line="460" w:lineRule="exact"/>
        <w:ind w:left="1320"/>
        <w:jc w:val="both"/>
        <w:rPr>
          <w:rFonts w:ascii="標楷體" w:eastAsia="標楷體" w:hAnsi="標楷體"/>
          <w:sz w:val="28"/>
          <w:szCs w:val="28"/>
        </w:rPr>
      </w:pPr>
      <w:r w:rsidRPr="001D0455">
        <w:rPr>
          <w:rFonts w:ascii="標楷體" w:eastAsia="標楷體" w:hAnsi="標楷體" w:hint="eastAsia"/>
          <w:sz w:val="28"/>
          <w:szCs w:val="28"/>
        </w:rPr>
        <w:t>藝術、文化創作展覽設施。</w:t>
      </w:r>
    </w:p>
    <w:p w14:paraId="188449AE" w14:textId="77777777" w:rsidR="00B36ACA" w:rsidRPr="001D0455" w:rsidRDefault="00B36ACA" w:rsidP="00C95FA7">
      <w:pPr>
        <w:numPr>
          <w:ilvl w:val="0"/>
          <w:numId w:val="30"/>
        </w:numPr>
        <w:spacing w:line="460" w:lineRule="exact"/>
        <w:ind w:left="1320"/>
        <w:jc w:val="both"/>
        <w:rPr>
          <w:rFonts w:ascii="標楷體" w:eastAsia="標楷體" w:hAnsi="標楷體"/>
          <w:sz w:val="28"/>
          <w:szCs w:val="28"/>
        </w:rPr>
      </w:pPr>
      <w:r w:rsidRPr="001D0455">
        <w:rPr>
          <w:rFonts w:ascii="標楷體" w:eastAsia="標楷體" w:hAnsi="標楷體" w:hint="eastAsia"/>
          <w:sz w:val="28"/>
          <w:szCs w:val="28"/>
        </w:rPr>
        <w:t>涼亭（棚）、水池、公共藝術、眺望或其他景觀設施。</w:t>
      </w:r>
    </w:p>
    <w:p w14:paraId="260B4A91" w14:textId="77777777" w:rsidR="00B36ACA" w:rsidRPr="001D0455" w:rsidRDefault="00B36ACA" w:rsidP="00C95FA7">
      <w:pPr>
        <w:numPr>
          <w:ilvl w:val="0"/>
          <w:numId w:val="30"/>
        </w:numPr>
        <w:spacing w:line="460" w:lineRule="exact"/>
        <w:ind w:left="1320"/>
        <w:jc w:val="both"/>
        <w:rPr>
          <w:rFonts w:ascii="標楷體" w:eastAsia="標楷體" w:hAnsi="標楷體"/>
          <w:sz w:val="28"/>
          <w:szCs w:val="28"/>
        </w:rPr>
      </w:pPr>
      <w:r w:rsidRPr="001D0455">
        <w:rPr>
          <w:rFonts w:ascii="標楷體" w:eastAsia="標楷體" w:hAnsi="標楷體" w:hint="eastAsia"/>
          <w:sz w:val="28"/>
          <w:szCs w:val="28"/>
        </w:rPr>
        <w:t>其他觀光服務必要設施。</w:t>
      </w:r>
    </w:p>
    <w:p w14:paraId="1A38528D" w14:textId="77777777" w:rsidR="00B36ACA" w:rsidRPr="001D0455" w:rsidRDefault="00B36ACA" w:rsidP="00A661CA">
      <w:pPr>
        <w:tabs>
          <w:tab w:val="num" w:pos="1900"/>
        </w:tabs>
        <w:spacing w:line="460" w:lineRule="exact"/>
        <w:ind w:leftChars="450" w:left="1080"/>
        <w:jc w:val="both"/>
        <w:rPr>
          <w:rFonts w:ascii="標楷體" w:eastAsia="標楷體" w:hAnsi="標楷體"/>
          <w:sz w:val="28"/>
          <w:szCs w:val="28"/>
        </w:rPr>
      </w:pPr>
      <w:r w:rsidRPr="001D0455">
        <w:rPr>
          <w:rFonts w:ascii="標楷體" w:eastAsia="標楷體" w:hAnsi="標楷體" w:hint="eastAsia"/>
          <w:sz w:val="28"/>
          <w:szCs w:val="28"/>
        </w:rPr>
        <w:t>工廠兼營前項觀光服務設施之總面積，不得超過廠地面積百分之四十；各項設施所占樓地板面積，合計不得超過廠區建築物總樓地板面積百分之三十。</w:t>
      </w:r>
    </w:p>
    <w:p w14:paraId="7DC3B5B3" w14:textId="77777777" w:rsidR="00B36ACA" w:rsidRPr="001D0455" w:rsidRDefault="00B36ACA" w:rsidP="00A661CA">
      <w:pPr>
        <w:tabs>
          <w:tab w:val="num" w:pos="1900"/>
        </w:tabs>
        <w:spacing w:line="460" w:lineRule="exact"/>
        <w:ind w:leftChars="450" w:left="1080"/>
        <w:jc w:val="both"/>
        <w:rPr>
          <w:rFonts w:ascii="標楷體" w:eastAsia="標楷體" w:hAnsi="標楷體"/>
          <w:sz w:val="28"/>
          <w:szCs w:val="28"/>
        </w:rPr>
      </w:pPr>
      <w:r w:rsidRPr="001D0455">
        <w:rPr>
          <w:rFonts w:ascii="標楷體" w:eastAsia="標楷體" w:hAnsi="標楷體" w:hint="eastAsia"/>
          <w:sz w:val="28"/>
          <w:szCs w:val="28"/>
        </w:rPr>
        <w:t>第一項第八款附設餐飲設施使用面積，合計不得超過前項觀光服務設施面積百分之四十或其總樓地板面積百分之三十。</w:t>
      </w:r>
    </w:p>
    <w:p w14:paraId="581E82FF" w14:textId="77777777" w:rsidR="00B36ACA" w:rsidRPr="001D0455" w:rsidRDefault="00A661CA" w:rsidP="00A661CA">
      <w:pPr>
        <w:snapToGrid w:val="0"/>
        <w:spacing w:line="460" w:lineRule="exact"/>
        <w:jc w:val="both"/>
        <w:rPr>
          <w:rFonts w:ascii="標楷體" w:eastAsia="標楷體" w:hAnsi="標楷體"/>
          <w:sz w:val="28"/>
          <w:szCs w:val="28"/>
        </w:rPr>
      </w:pPr>
      <w:r>
        <w:rPr>
          <w:rFonts w:ascii="標楷體" w:eastAsia="標楷體" w:hAnsi="標楷體" w:hint="eastAsia"/>
          <w:sz w:val="28"/>
          <w:szCs w:val="28"/>
        </w:rPr>
        <w:t xml:space="preserve">        </w:t>
      </w:r>
      <w:r w:rsidR="00B36ACA" w:rsidRPr="001D0455">
        <w:rPr>
          <w:rFonts w:ascii="標楷體" w:eastAsia="標楷體" w:hAnsi="標楷體" w:hint="eastAsia"/>
          <w:sz w:val="28"/>
          <w:szCs w:val="28"/>
        </w:rPr>
        <w:t>觀光區域內應具備無障礙與性別平等設施。</w:t>
      </w:r>
    </w:p>
    <w:p w14:paraId="25944AED" w14:textId="77777777" w:rsidR="00B36ACA" w:rsidRPr="001D0455" w:rsidRDefault="00B36ACA" w:rsidP="004078F4">
      <w:pPr>
        <w:numPr>
          <w:ilvl w:val="1"/>
          <w:numId w:val="10"/>
        </w:numPr>
        <w:tabs>
          <w:tab w:val="clear" w:pos="906"/>
          <w:tab w:val="num" w:pos="1080"/>
        </w:tabs>
        <w:spacing w:beforeLines="50" w:before="180" w:after="100" w:afterAutospacing="1" w:line="460" w:lineRule="exact"/>
        <w:ind w:left="1080" w:hanging="654"/>
        <w:outlineLvl w:val="1"/>
        <w:rPr>
          <w:rFonts w:ascii="標楷體" w:eastAsia="標楷體" w:hAnsi="標楷體"/>
          <w:sz w:val="28"/>
          <w:szCs w:val="28"/>
        </w:rPr>
      </w:pPr>
      <w:r w:rsidRPr="001D0455">
        <w:rPr>
          <w:rFonts w:ascii="標楷體" w:eastAsia="標楷體" w:hAnsi="標楷體" w:hint="eastAsia"/>
          <w:sz w:val="28"/>
          <w:szCs w:val="28"/>
        </w:rPr>
        <w:t>本部推動觀光工廠之輔導、評鑑、優良觀光工廠與國際亮點觀光工廠評選</w:t>
      </w:r>
      <w:r>
        <w:rPr>
          <w:rFonts w:ascii="標楷體" w:eastAsia="標楷體" w:hAnsi="標楷體" w:hint="eastAsia"/>
          <w:sz w:val="28"/>
          <w:szCs w:val="28"/>
        </w:rPr>
        <w:t>等相關業務</w:t>
      </w:r>
      <w:r w:rsidRPr="001D0455">
        <w:rPr>
          <w:rFonts w:ascii="標楷體" w:eastAsia="標楷體" w:hAnsi="標楷體" w:hint="eastAsia"/>
          <w:sz w:val="28"/>
          <w:szCs w:val="28"/>
        </w:rPr>
        <w:t>，得委託執行單位辦理。</w:t>
      </w:r>
    </w:p>
    <w:p w14:paraId="450B3B37" w14:textId="77777777" w:rsidR="00B36ACA" w:rsidRPr="001D0455" w:rsidRDefault="00E50970" w:rsidP="003E741F">
      <w:pPr>
        <w:numPr>
          <w:ilvl w:val="1"/>
          <w:numId w:val="10"/>
        </w:numPr>
        <w:tabs>
          <w:tab w:val="clear" w:pos="906"/>
          <w:tab w:val="num" w:pos="1080"/>
          <w:tab w:val="left" w:pos="1560"/>
        </w:tabs>
        <w:spacing w:beforeLines="50" w:before="180" w:after="100" w:afterAutospacing="1" w:line="460" w:lineRule="exact"/>
        <w:ind w:left="1080" w:hanging="654"/>
        <w:outlineLvl w:val="1"/>
        <w:rPr>
          <w:rFonts w:ascii="標楷體" w:eastAsia="標楷體" w:hAnsi="標楷體"/>
          <w:sz w:val="28"/>
          <w:szCs w:val="28"/>
        </w:rPr>
      </w:pPr>
      <w:r w:rsidRPr="00E50970">
        <w:rPr>
          <w:rFonts w:ascii="標楷體" w:eastAsia="標楷體" w:hAnsi="標楷體" w:hint="eastAsia"/>
          <w:sz w:val="28"/>
          <w:szCs w:val="28"/>
        </w:rPr>
        <w:lastRenderedPageBreak/>
        <w:t>執</w:t>
      </w:r>
      <w:r w:rsidR="00B454D5" w:rsidRPr="00B454D5">
        <w:rPr>
          <w:rFonts w:ascii="標楷體" w:eastAsia="標楷體" w:hAnsi="標楷體" w:hint="eastAsia"/>
          <w:sz w:val="28"/>
          <w:szCs w:val="28"/>
        </w:rPr>
        <w:t>行單位為研訂觀光工廠相關輔導機制、表揚優良業者、處置損害觀光工廠形象者，與評選輔導對象、優良及國際亮點觀光工廠等情形時，得邀請產業輔導、觀光休閒、經營管理、景觀設計與無障礙等領域之專家學者，及相關政府機關代表召開</w:t>
      </w:r>
      <w:r w:rsidR="00052F15">
        <w:rPr>
          <w:rFonts w:ascii="標楷體" w:eastAsia="標楷體" w:hAnsi="標楷體" w:hint="eastAsia"/>
          <w:sz w:val="28"/>
          <w:szCs w:val="28"/>
        </w:rPr>
        <w:t>指導小組</w:t>
      </w:r>
      <w:r w:rsidR="00B454D5" w:rsidRPr="00B454D5">
        <w:rPr>
          <w:rFonts w:ascii="標楷體" w:eastAsia="標楷體" w:hAnsi="標楷體" w:hint="eastAsia"/>
          <w:sz w:val="28"/>
          <w:szCs w:val="28"/>
        </w:rPr>
        <w:t>研商</w:t>
      </w:r>
      <w:r w:rsidRPr="00E50970">
        <w:rPr>
          <w:rFonts w:ascii="標楷體" w:eastAsia="標楷體" w:hAnsi="標楷體" w:hint="eastAsia"/>
          <w:sz w:val="28"/>
          <w:szCs w:val="28"/>
        </w:rPr>
        <w:t>。</w:t>
      </w:r>
    </w:p>
    <w:p w14:paraId="5AEB9401" w14:textId="77777777" w:rsidR="00B36ACA" w:rsidRPr="001D0455" w:rsidRDefault="00B36ACA" w:rsidP="00855AAD">
      <w:pPr>
        <w:numPr>
          <w:ilvl w:val="1"/>
          <w:numId w:val="10"/>
        </w:numPr>
        <w:tabs>
          <w:tab w:val="clear" w:pos="906"/>
          <w:tab w:val="num" w:pos="1080"/>
        </w:tabs>
        <w:spacing w:beforeLines="50" w:before="180" w:line="460" w:lineRule="exact"/>
        <w:ind w:left="1077" w:hanging="652"/>
        <w:outlineLvl w:val="1"/>
        <w:rPr>
          <w:rFonts w:ascii="標楷體" w:eastAsia="標楷體" w:hAnsi="標楷體"/>
          <w:sz w:val="28"/>
          <w:szCs w:val="28"/>
        </w:rPr>
      </w:pPr>
      <w:bookmarkStart w:id="4" w:name="_Toc316304817"/>
      <w:bookmarkStart w:id="5" w:name="_Toc381099938"/>
      <w:bookmarkEnd w:id="0"/>
      <w:bookmarkEnd w:id="1"/>
      <w:r w:rsidRPr="001D0455">
        <w:rPr>
          <w:rFonts w:ascii="標楷體" w:eastAsia="標楷體" w:hAnsi="標楷體" w:hint="eastAsia"/>
          <w:sz w:val="28"/>
          <w:szCs w:val="28"/>
        </w:rPr>
        <w:t>觀光工廠</w:t>
      </w:r>
      <w:r>
        <w:rPr>
          <w:rFonts w:ascii="標楷體" w:eastAsia="標楷體" w:hAnsi="標楷體" w:hint="eastAsia"/>
          <w:sz w:val="28"/>
          <w:szCs w:val="28"/>
        </w:rPr>
        <w:t>評鑑前</w:t>
      </w:r>
      <w:r w:rsidRPr="001D0455">
        <w:rPr>
          <w:rFonts w:ascii="標楷體" w:eastAsia="標楷體" w:hAnsi="標楷體" w:hint="eastAsia"/>
          <w:sz w:val="28"/>
          <w:szCs w:val="28"/>
        </w:rPr>
        <w:t>輔導項目</w:t>
      </w:r>
      <w:r>
        <w:rPr>
          <w:rFonts w:ascii="標楷體" w:eastAsia="標楷體" w:hAnsi="標楷體" w:hint="eastAsia"/>
          <w:sz w:val="28"/>
          <w:szCs w:val="28"/>
        </w:rPr>
        <w:t>：</w:t>
      </w:r>
    </w:p>
    <w:p w14:paraId="1A99E134" w14:textId="77777777" w:rsidR="00B36ACA" w:rsidRPr="001D0455" w:rsidRDefault="00B36ACA" w:rsidP="00713303">
      <w:pPr>
        <w:numPr>
          <w:ilvl w:val="0"/>
          <w:numId w:val="11"/>
        </w:numPr>
        <w:spacing w:line="460" w:lineRule="exact"/>
        <w:ind w:left="1843" w:hanging="766"/>
        <w:rPr>
          <w:rFonts w:ascii="標楷體" w:eastAsia="標楷體" w:hAnsi="標楷體"/>
          <w:sz w:val="28"/>
          <w:szCs w:val="28"/>
        </w:rPr>
      </w:pPr>
      <w:r w:rsidRPr="001D0455">
        <w:rPr>
          <w:rFonts w:ascii="標楷體" w:eastAsia="標楷體" w:hAnsi="標楷體"/>
          <w:sz w:val="28"/>
          <w:szCs w:val="28"/>
        </w:rPr>
        <w:t xml:space="preserve"> </w:t>
      </w:r>
      <w:r w:rsidRPr="001D0455">
        <w:rPr>
          <w:rFonts w:ascii="標楷體" w:eastAsia="標楷體" w:hAnsi="標楷體" w:hint="eastAsia"/>
          <w:sz w:val="28"/>
          <w:szCs w:val="28"/>
        </w:rPr>
        <w:t>訪視：由符合</w:t>
      </w:r>
      <w:r>
        <w:rPr>
          <w:rFonts w:ascii="標楷體" w:eastAsia="標楷體" w:hAnsi="標楷體" w:hint="eastAsia"/>
          <w:sz w:val="28"/>
          <w:szCs w:val="28"/>
        </w:rPr>
        <w:t>第二點</w:t>
      </w:r>
      <w:r w:rsidR="00B454D5">
        <w:rPr>
          <w:rFonts w:ascii="標楷體" w:eastAsia="標楷體" w:hAnsi="標楷體" w:hint="eastAsia"/>
          <w:sz w:val="28"/>
          <w:szCs w:val="28"/>
        </w:rPr>
        <w:t>規定</w:t>
      </w:r>
      <w:r w:rsidRPr="001D0455">
        <w:rPr>
          <w:rFonts w:ascii="標楷體" w:eastAsia="標楷體" w:hAnsi="標楷體" w:hint="eastAsia"/>
          <w:sz w:val="28"/>
          <w:szCs w:val="28"/>
        </w:rPr>
        <w:t>觀光工廠</w:t>
      </w:r>
      <w:r w:rsidR="00B454D5">
        <w:rPr>
          <w:rFonts w:ascii="標楷體" w:eastAsia="標楷體" w:hAnsi="標楷體" w:hint="eastAsia"/>
          <w:sz w:val="28"/>
          <w:szCs w:val="28"/>
        </w:rPr>
        <w:t>評鑑</w:t>
      </w:r>
      <w:r>
        <w:rPr>
          <w:rFonts w:ascii="標楷體" w:eastAsia="標楷體" w:hAnsi="標楷體" w:hint="eastAsia"/>
          <w:sz w:val="28"/>
          <w:szCs w:val="28"/>
        </w:rPr>
        <w:t>申請</w:t>
      </w:r>
      <w:r w:rsidRPr="001D0455">
        <w:rPr>
          <w:rFonts w:ascii="標楷體" w:eastAsia="標楷體" w:hAnsi="標楷體" w:hint="eastAsia"/>
          <w:sz w:val="28"/>
          <w:szCs w:val="28"/>
        </w:rPr>
        <w:t>資格之廠商提出申請，經執行單位實地訪視，進行意見交流及提出建議。</w:t>
      </w:r>
    </w:p>
    <w:p w14:paraId="1C613E84" w14:textId="77777777" w:rsidR="00B36ACA" w:rsidRPr="001D0455" w:rsidRDefault="00B36ACA" w:rsidP="00713303">
      <w:pPr>
        <w:numPr>
          <w:ilvl w:val="0"/>
          <w:numId w:val="11"/>
        </w:numPr>
        <w:spacing w:line="460" w:lineRule="exact"/>
        <w:ind w:left="1843" w:hanging="766"/>
        <w:rPr>
          <w:rFonts w:ascii="標楷體" w:eastAsia="標楷體" w:hAnsi="標楷體"/>
          <w:sz w:val="28"/>
          <w:szCs w:val="28"/>
        </w:rPr>
      </w:pPr>
      <w:r w:rsidRPr="001D0455">
        <w:rPr>
          <w:rFonts w:ascii="標楷體" w:eastAsia="標楷體" w:hAnsi="標楷體"/>
          <w:bCs/>
          <w:sz w:val="28"/>
          <w:szCs w:val="28"/>
        </w:rPr>
        <w:t xml:space="preserve"> </w:t>
      </w:r>
      <w:r w:rsidRPr="001D0455">
        <w:rPr>
          <w:rFonts w:ascii="標楷體" w:eastAsia="標楷體" w:hAnsi="標楷體" w:hint="eastAsia"/>
          <w:sz w:val="28"/>
          <w:szCs w:val="28"/>
        </w:rPr>
        <w:t>診斷：經實地訪視後，對於有強烈轉型企圖者，由執行單位邀請專家顧問再進行深度診斷，及提出廠域空間改善建議。</w:t>
      </w:r>
    </w:p>
    <w:p w14:paraId="59A81163" w14:textId="77777777" w:rsidR="00B36ACA" w:rsidRPr="001D0455" w:rsidRDefault="00B36ACA" w:rsidP="00713303">
      <w:pPr>
        <w:numPr>
          <w:ilvl w:val="0"/>
          <w:numId w:val="11"/>
        </w:numPr>
        <w:spacing w:line="460" w:lineRule="exact"/>
        <w:ind w:left="1843" w:hanging="766"/>
        <w:rPr>
          <w:rFonts w:ascii="標楷體" w:eastAsia="標楷體" w:hAnsi="標楷體"/>
          <w:sz w:val="28"/>
          <w:szCs w:val="28"/>
        </w:rPr>
      </w:pPr>
      <w:r w:rsidRPr="001D0455">
        <w:rPr>
          <w:rFonts w:ascii="標楷體" w:eastAsia="標楷體" w:hAnsi="標楷體"/>
          <w:sz w:val="28"/>
          <w:szCs w:val="28"/>
        </w:rPr>
        <w:t xml:space="preserve"> </w:t>
      </w:r>
      <w:r w:rsidRPr="001D0455">
        <w:rPr>
          <w:rFonts w:ascii="標楷體" w:eastAsia="標楷體" w:hAnsi="標楷體" w:hint="eastAsia"/>
          <w:sz w:val="28"/>
          <w:szCs w:val="28"/>
        </w:rPr>
        <w:t>專業輔導：經</w:t>
      </w:r>
      <w:r w:rsidR="00052F15">
        <w:rPr>
          <w:rFonts w:ascii="標楷體" w:eastAsia="標楷體" w:hAnsi="標楷體" w:hint="eastAsia"/>
          <w:sz w:val="28"/>
          <w:szCs w:val="28"/>
        </w:rPr>
        <w:t>指導小組</w:t>
      </w:r>
      <w:r w:rsidRPr="001D0455">
        <w:rPr>
          <w:rFonts w:ascii="標楷體" w:eastAsia="標楷體" w:hAnsi="標楷體" w:hint="eastAsia"/>
          <w:sz w:val="28"/>
          <w:szCs w:val="28"/>
        </w:rPr>
        <w:t>評選之當年度受輔導廠商，由執行單位邀請觀光休閒、景觀設計等專家顧問，針對廠區空間規劃、企業主題形象、導覽體驗設施、服務品質內涵、建立營運模式等五面向進行規劃。</w:t>
      </w:r>
    </w:p>
    <w:p w14:paraId="1FAFEF17" w14:textId="77777777" w:rsidR="00B36ACA" w:rsidRPr="001D0455" w:rsidRDefault="00B36ACA" w:rsidP="00713303">
      <w:pPr>
        <w:numPr>
          <w:ilvl w:val="0"/>
          <w:numId w:val="11"/>
        </w:numPr>
        <w:spacing w:line="460" w:lineRule="exact"/>
        <w:ind w:left="1843" w:hanging="766"/>
        <w:rPr>
          <w:rFonts w:ascii="標楷體" w:eastAsia="標楷體" w:hAnsi="標楷體"/>
          <w:sz w:val="28"/>
          <w:szCs w:val="28"/>
        </w:rPr>
      </w:pPr>
      <w:r w:rsidRPr="001D0455">
        <w:rPr>
          <w:rFonts w:ascii="標楷體" w:eastAsia="標楷體" w:hAnsi="標楷體"/>
          <w:sz w:val="28"/>
          <w:szCs w:val="28"/>
        </w:rPr>
        <w:t xml:space="preserve"> </w:t>
      </w:r>
      <w:r w:rsidRPr="001D0455">
        <w:rPr>
          <w:rFonts w:ascii="標楷體" w:eastAsia="標楷體" w:hAnsi="標楷體" w:hint="eastAsia"/>
          <w:sz w:val="28"/>
          <w:szCs w:val="28"/>
        </w:rPr>
        <w:t>先期診斷：為維持觀光工廠之評鑑水準，對於申請評鑑案件，由執行單位聘請專家先行診斷，以確認是否達評鑑程度。</w:t>
      </w:r>
      <w:bookmarkEnd w:id="4"/>
      <w:bookmarkEnd w:id="5"/>
    </w:p>
    <w:p w14:paraId="3B73FCF4" w14:textId="77777777" w:rsidR="00B36ACA" w:rsidRPr="001D0455" w:rsidRDefault="00B36ACA" w:rsidP="00B242DF">
      <w:pPr>
        <w:spacing w:line="460" w:lineRule="exact"/>
        <w:ind w:left="1134"/>
        <w:outlineLvl w:val="1"/>
        <w:rPr>
          <w:rFonts w:ascii="標楷體" w:eastAsia="標楷體" w:hAnsi="標楷體"/>
          <w:sz w:val="28"/>
          <w:szCs w:val="28"/>
        </w:rPr>
      </w:pPr>
      <w:r w:rsidRPr="001D0455">
        <w:rPr>
          <w:rFonts w:ascii="標楷體" w:eastAsia="標楷體" w:hAnsi="標楷體" w:hint="eastAsia"/>
          <w:sz w:val="28"/>
          <w:szCs w:val="28"/>
        </w:rPr>
        <w:t>前項輔導項目得視年度實際需求調整之。</w:t>
      </w:r>
    </w:p>
    <w:p w14:paraId="6BBBEDEF" w14:textId="77777777" w:rsidR="00B36ACA" w:rsidRPr="001D0455" w:rsidRDefault="00E50970" w:rsidP="004078F4">
      <w:pPr>
        <w:numPr>
          <w:ilvl w:val="1"/>
          <w:numId w:val="10"/>
        </w:numPr>
        <w:tabs>
          <w:tab w:val="clear" w:pos="906"/>
          <w:tab w:val="num" w:pos="1080"/>
        </w:tabs>
        <w:spacing w:beforeLines="50" w:before="180" w:line="460" w:lineRule="exact"/>
        <w:ind w:left="1077" w:hanging="652"/>
        <w:outlineLvl w:val="1"/>
        <w:rPr>
          <w:rFonts w:ascii="標楷體" w:eastAsia="標楷體" w:hAnsi="標楷體"/>
          <w:sz w:val="28"/>
          <w:szCs w:val="28"/>
        </w:rPr>
      </w:pPr>
      <w:r w:rsidRPr="00E50970">
        <w:rPr>
          <w:rFonts w:ascii="標楷體" w:eastAsia="標楷體" w:hAnsi="標楷體" w:hint="eastAsia"/>
          <w:sz w:val="28"/>
          <w:szCs w:val="28"/>
        </w:rPr>
        <w:t>符合第二點規定觀光工廠評鑑申請資格，並</w:t>
      </w:r>
      <w:r w:rsidR="00B36ACA" w:rsidRPr="001D0455">
        <w:rPr>
          <w:rFonts w:ascii="標楷體" w:eastAsia="標楷體" w:hAnsi="標楷體" w:hint="eastAsia"/>
          <w:bCs/>
          <w:sz w:val="28"/>
          <w:szCs w:val="28"/>
        </w:rPr>
        <w:t>經地方政府輔導或自認已完成工廠觀光化各項軟硬體設施等指標項目</w:t>
      </w:r>
      <w:r w:rsidR="00B36ACA" w:rsidRPr="001D0455">
        <w:rPr>
          <w:rFonts w:ascii="標楷體" w:eastAsia="標楷體" w:hAnsi="標楷體" w:hint="eastAsia"/>
          <w:sz w:val="28"/>
          <w:szCs w:val="28"/>
        </w:rPr>
        <w:t>之廠商，得申請觀光工廠評鑑，</w:t>
      </w:r>
      <w:r w:rsidR="00B36ACA" w:rsidRPr="001D0455">
        <w:rPr>
          <w:rFonts w:ascii="標楷體" w:eastAsia="標楷體" w:hAnsi="標楷體" w:hint="eastAsia"/>
          <w:bCs/>
          <w:sz w:val="28"/>
          <w:szCs w:val="28"/>
        </w:rPr>
        <w:t>由</w:t>
      </w:r>
      <w:r w:rsidR="00B36ACA" w:rsidRPr="001D0455">
        <w:rPr>
          <w:rFonts w:ascii="標楷體" w:eastAsia="標楷體" w:hAnsi="標楷體" w:hint="eastAsia"/>
          <w:sz w:val="28"/>
          <w:szCs w:val="28"/>
        </w:rPr>
        <w:t>執行單位邀請專家學者依觀光工廠評鑑項目實地評分。</w:t>
      </w:r>
    </w:p>
    <w:p w14:paraId="23A3ED1A" w14:textId="77777777" w:rsidR="00B36ACA" w:rsidRPr="001D0455" w:rsidRDefault="00B36ACA" w:rsidP="00A661CA">
      <w:pPr>
        <w:spacing w:after="100" w:afterAutospacing="1" w:line="460" w:lineRule="exact"/>
        <w:ind w:left="1080"/>
        <w:outlineLvl w:val="1"/>
        <w:rPr>
          <w:rFonts w:ascii="標楷體" w:eastAsia="標楷體" w:hAnsi="標楷體"/>
          <w:sz w:val="28"/>
          <w:szCs w:val="28"/>
        </w:rPr>
      </w:pPr>
      <w:bookmarkStart w:id="6" w:name="_Toc316304822"/>
      <w:bookmarkStart w:id="7" w:name="_Toc381099943"/>
      <w:r w:rsidRPr="001D0455">
        <w:rPr>
          <w:rFonts w:ascii="標楷體" w:eastAsia="標楷體" w:hAnsi="標楷體" w:hint="eastAsia"/>
          <w:sz w:val="28"/>
          <w:szCs w:val="28"/>
        </w:rPr>
        <w:t>觀光工廠評鑑</w:t>
      </w:r>
      <w:bookmarkEnd w:id="6"/>
      <w:bookmarkEnd w:id="7"/>
      <w:r w:rsidRPr="001D0455">
        <w:rPr>
          <w:rFonts w:ascii="標楷體" w:eastAsia="標楷體" w:hAnsi="標楷體" w:hint="eastAsia"/>
          <w:sz w:val="28"/>
          <w:szCs w:val="28"/>
        </w:rPr>
        <w:t>項目分為主題特色、廠區空間、設施展示、服務品質、營運模式等五項</w:t>
      </w:r>
      <w:r w:rsidRPr="001D0455">
        <w:rPr>
          <w:rFonts w:ascii="標楷體" w:eastAsia="標楷體" w:hAnsi="標楷體"/>
          <w:sz w:val="28"/>
          <w:szCs w:val="28"/>
        </w:rPr>
        <w:t>(</w:t>
      </w:r>
      <w:r w:rsidRPr="001D0455">
        <w:rPr>
          <w:rFonts w:ascii="標楷體" w:eastAsia="標楷體" w:hAnsi="標楷體" w:hint="eastAsia"/>
          <w:sz w:val="28"/>
          <w:szCs w:val="28"/>
        </w:rPr>
        <w:t>附件一</w:t>
      </w:r>
      <w:r w:rsidRPr="001D0455">
        <w:rPr>
          <w:rFonts w:ascii="標楷體" w:eastAsia="標楷體" w:hAnsi="標楷體"/>
          <w:sz w:val="28"/>
          <w:szCs w:val="28"/>
        </w:rPr>
        <w:t>)</w:t>
      </w:r>
      <w:r w:rsidRPr="001D0455">
        <w:rPr>
          <w:rFonts w:ascii="標楷體" w:eastAsia="標楷體" w:hAnsi="標楷體" w:hint="eastAsia"/>
          <w:sz w:val="28"/>
          <w:szCs w:val="28"/>
        </w:rPr>
        <w:t>，評鑑結果</w:t>
      </w:r>
      <w:r>
        <w:rPr>
          <w:rFonts w:ascii="標楷體" w:eastAsia="標楷體" w:hAnsi="標楷體" w:hint="eastAsia"/>
          <w:sz w:val="28"/>
          <w:szCs w:val="28"/>
        </w:rPr>
        <w:t>得列</w:t>
      </w:r>
      <w:r w:rsidR="004078F4">
        <w:rPr>
          <w:rFonts w:ascii="標楷體" w:eastAsia="標楷體" w:hAnsi="標楷體" w:hint="eastAsia"/>
          <w:sz w:val="28"/>
          <w:szCs w:val="28"/>
        </w:rPr>
        <w:t>為</w:t>
      </w:r>
      <w:r w:rsidRPr="001D0455">
        <w:rPr>
          <w:rFonts w:ascii="標楷體" w:eastAsia="標楷體" w:hAnsi="標楷體" w:hint="eastAsia"/>
          <w:bCs/>
          <w:sz w:val="28"/>
          <w:szCs w:val="28"/>
        </w:rPr>
        <w:t>未通過</w:t>
      </w:r>
      <w:r w:rsidRPr="001D0455">
        <w:rPr>
          <w:rFonts w:ascii="標楷體" w:eastAsia="標楷體" w:hAnsi="標楷體" w:hint="eastAsia"/>
          <w:sz w:val="28"/>
          <w:szCs w:val="28"/>
        </w:rPr>
        <w:t>、</w:t>
      </w:r>
      <w:r w:rsidRPr="001D0455">
        <w:rPr>
          <w:rFonts w:ascii="標楷體" w:eastAsia="標楷體" w:hAnsi="標楷體" w:hint="eastAsia"/>
          <w:bCs/>
          <w:sz w:val="28"/>
          <w:szCs w:val="28"/>
        </w:rPr>
        <w:t>條件式通過</w:t>
      </w:r>
      <w:r w:rsidRPr="001D0455">
        <w:rPr>
          <w:rFonts w:ascii="標楷體" w:eastAsia="標楷體" w:hAnsi="標楷體" w:hint="eastAsia"/>
          <w:sz w:val="28"/>
          <w:szCs w:val="28"/>
        </w:rPr>
        <w:t>、</w:t>
      </w:r>
      <w:r w:rsidR="00A661CA">
        <w:rPr>
          <w:rFonts w:ascii="標楷體" w:eastAsia="標楷體" w:hAnsi="標楷體" w:hint="eastAsia"/>
          <w:bCs/>
          <w:sz w:val="28"/>
          <w:szCs w:val="28"/>
        </w:rPr>
        <w:t>通過</w:t>
      </w:r>
      <w:r w:rsidRPr="001D0455">
        <w:rPr>
          <w:rFonts w:ascii="標楷體" w:eastAsia="標楷體" w:hAnsi="標楷體" w:hint="eastAsia"/>
          <w:sz w:val="28"/>
          <w:szCs w:val="28"/>
        </w:rPr>
        <w:t>。</w:t>
      </w:r>
    </w:p>
    <w:p w14:paraId="62CBBAE9" w14:textId="77777777" w:rsidR="00B36ACA" w:rsidRPr="001D0455" w:rsidRDefault="00B36ACA" w:rsidP="000B50B3">
      <w:pPr>
        <w:numPr>
          <w:ilvl w:val="1"/>
          <w:numId w:val="10"/>
        </w:numPr>
        <w:tabs>
          <w:tab w:val="clear" w:pos="906"/>
          <w:tab w:val="num" w:pos="1080"/>
        </w:tabs>
        <w:snapToGrid w:val="0"/>
        <w:spacing w:line="460" w:lineRule="exact"/>
        <w:ind w:leftChars="150" w:left="1080" w:hangingChars="257" w:hanging="720"/>
        <w:jc w:val="both"/>
        <w:rPr>
          <w:rFonts w:ascii="標楷體" w:eastAsia="標楷體" w:hAnsi="標楷體"/>
          <w:sz w:val="28"/>
          <w:szCs w:val="28"/>
        </w:rPr>
      </w:pPr>
      <w:r w:rsidRPr="001D0455">
        <w:rPr>
          <w:rFonts w:ascii="標楷體" w:eastAsia="標楷體" w:hAnsi="標楷體" w:hint="eastAsia"/>
          <w:sz w:val="28"/>
          <w:szCs w:val="28"/>
        </w:rPr>
        <w:t>通過觀光工廠評鑑者，頒授觀光工廠標章（標章樣式如附件二），為規範使用標章之權利義務，廠商應同時與執行單位簽訂授權合約（合約書範本如附件三）。</w:t>
      </w:r>
    </w:p>
    <w:p w14:paraId="3CCE6CE3" w14:textId="77777777" w:rsidR="00B36ACA" w:rsidRPr="001D0455" w:rsidRDefault="00B36ACA" w:rsidP="00A661CA">
      <w:pPr>
        <w:snapToGrid w:val="0"/>
        <w:spacing w:line="460" w:lineRule="exact"/>
        <w:ind w:leftChars="450" w:left="1080"/>
        <w:jc w:val="both"/>
        <w:rPr>
          <w:rFonts w:ascii="標楷體" w:eastAsia="標楷體" w:hAnsi="標楷體"/>
          <w:sz w:val="28"/>
          <w:szCs w:val="28"/>
        </w:rPr>
      </w:pPr>
      <w:r w:rsidRPr="001D0455">
        <w:rPr>
          <w:rFonts w:ascii="標楷體" w:eastAsia="標楷體" w:hAnsi="標楷體" w:hint="eastAsia"/>
          <w:sz w:val="28"/>
          <w:szCs w:val="28"/>
        </w:rPr>
        <w:t>觀光工廠標章自頒授</w:t>
      </w:r>
      <w:r w:rsidR="008C2C4D">
        <w:rPr>
          <w:rFonts w:ascii="標楷體" w:eastAsia="標楷體" w:hAnsi="標楷體" w:hint="eastAsia"/>
          <w:sz w:val="28"/>
          <w:szCs w:val="28"/>
        </w:rPr>
        <w:t>或</w:t>
      </w:r>
      <w:r w:rsidR="00FD7FBA">
        <w:rPr>
          <w:rFonts w:ascii="標楷體" w:eastAsia="標楷體" w:hAnsi="標楷體" w:hint="eastAsia"/>
          <w:sz w:val="28"/>
          <w:szCs w:val="28"/>
        </w:rPr>
        <w:t>換發</w:t>
      </w:r>
      <w:r w:rsidRPr="001D0455">
        <w:rPr>
          <w:rFonts w:ascii="標楷體" w:eastAsia="標楷體" w:hAnsi="標楷體" w:hint="eastAsia"/>
          <w:sz w:val="28"/>
          <w:szCs w:val="28"/>
        </w:rPr>
        <w:t>日起有效期間為三年。廠商應於期滿前三</w:t>
      </w:r>
      <w:r w:rsidR="00B454D5">
        <w:rPr>
          <w:rFonts w:ascii="標楷體" w:eastAsia="標楷體" w:hAnsi="標楷體" w:hint="eastAsia"/>
          <w:sz w:val="28"/>
          <w:szCs w:val="28"/>
        </w:rPr>
        <w:t>個月</w:t>
      </w:r>
      <w:r w:rsidRPr="001D0455">
        <w:rPr>
          <w:rFonts w:ascii="標楷體" w:eastAsia="標楷體" w:hAnsi="標楷體" w:hint="eastAsia"/>
          <w:sz w:val="28"/>
          <w:szCs w:val="28"/>
        </w:rPr>
        <w:t>至</w:t>
      </w:r>
      <w:r w:rsidRPr="001D0455">
        <w:rPr>
          <w:rFonts w:ascii="標楷體" w:eastAsia="標楷體" w:hAnsi="標楷體" w:hint="eastAsia"/>
          <w:spacing w:val="-10"/>
          <w:sz w:val="28"/>
          <w:szCs w:val="28"/>
        </w:rPr>
        <w:t>六個月</w:t>
      </w:r>
      <w:r w:rsidR="00B454D5">
        <w:rPr>
          <w:rFonts w:ascii="標楷體" w:eastAsia="標楷體" w:hAnsi="標楷體" w:hint="eastAsia"/>
          <w:spacing w:val="-10"/>
          <w:sz w:val="28"/>
          <w:szCs w:val="28"/>
        </w:rPr>
        <w:t>間</w:t>
      </w:r>
      <w:r w:rsidRPr="001D0455">
        <w:rPr>
          <w:rFonts w:ascii="標楷體" w:eastAsia="標楷體" w:hAnsi="標楷體" w:hint="eastAsia"/>
          <w:spacing w:val="-10"/>
          <w:sz w:val="28"/>
          <w:szCs w:val="28"/>
        </w:rPr>
        <w:t>，向執行單位申請續期評鑑；未報名續期評鑑或評鑑不通過者，</w:t>
      </w:r>
      <w:r w:rsidRPr="001D0455">
        <w:rPr>
          <w:rFonts w:ascii="標楷體" w:eastAsia="標楷體" w:hAnsi="標楷體" w:hint="eastAsia"/>
          <w:sz w:val="28"/>
          <w:szCs w:val="28"/>
        </w:rPr>
        <w:t>期滿取消第九點</w:t>
      </w:r>
      <w:r w:rsidR="00A661CA">
        <w:rPr>
          <w:rFonts w:ascii="標楷體" w:eastAsia="標楷體" w:hAnsi="標楷體" w:hint="eastAsia"/>
          <w:sz w:val="28"/>
          <w:szCs w:val="28"/>
        </w:rPr>
        <w:t>規定之</w:t>
      </w:r>
      <w:r w:rsidRPr="001D0455">
        <w:rPr>
          <w:rFonts w:ascii="標楷體" w:eastAsia="標楷體" w:hAnsi="標楷體" w:hint="eastAsia"/>
          <w:sz w:val="28"/>
          <w:szCs w:val="28"/>
        </w:rPr>
        <w:t>權利並收回觀光工廠標章。</w:t>
      </w:r>
    </w:p>
    <w:p w14:paraId="56341E0D" w14:textId="77777777" w:rsidR="00B36ACA" w:rsidRPr="001D0455" w:rsidRDefault="00B36ACA" w:rsidP="00A661CA">
      <w:pPr>
        <w:snapToGrid w:val="0"/>
        <w:spacing w:line="460" w:lineRule="exact"/>
        <w:ind w:leftChars="450" w:left="1080"/>
        <w:jc w:val="both"/>
        <w:rPr>
          <w:rFonts w:ascii="標楷體" w:eastAsia="標楷體" w:hAnsi="標楷體"/>
          <w:sz w:val="28"/>
          <w:szCs w:val="28"/>
        </w:rPr>
      </w:pPr>
      <w:r w:rsidRPr="001D0455">
        <w:rPr>
          <w:rFonts w:ascii="標楷體" w:eastAsia="標楷體" w:hAnsi="標楷體" w:hint="eastAsia"/>
          <w:sz w:val="28"/>
          <w:szCs w:val="28"/>
        </w:rPr>
        <w:t>通過觀光工廠續期評鑑者，</w:t>
      </w:r>
      <w:r w:rsidR="00FD7FBA">
        <w:rPr>
          <w:rFonts w:ascii="標楷體" w:eastAsia="標楷體" w:hAnsi="標楷體" w:hint="eastAsia"/>
          <w:sz w:val="28"/>
          <w:szCs w:val="28"/>
        </w:rPr>
        <w:t>換發</w:t>
      </w:r>
      <w:r w:rsidRPr="001D0455">
        <w:rPr>
          <w:rFonts w:ascii="標楷體" w:eastAsia="標楷體" w:hAnsi="標楷體" w:hint="eastAsia"/>
          <w:sz w:val="28"/>
          <w:szCs w:val="28"/>
        </w:rPr>
        <w:t>觀光工廠標章，廠商應同時與執行單位</w:t>
      </w:r>
      <w:r w:rsidR="004078F4">
        <w:rPr>
          <w:rFonts w:ascii="標楷體" w:eastAsia="標楷體" w:hAnsi="標楷體" w:hint="eastAsia"/>
          <w:sz w:val="28"/>
          <w:szCs w:val="28"/>
        </w:rPr>
        <w:t>續</w:t>
      </w:r>
      <w:r w:rsidRPr="001D0455">
        <w:rPr>
          <w:rFonts w:ascii="標楷體" w:eastAsia="標楷體" w:hAnsi="標楷體" w:hint="eastAsia"/>
          <w:sz w:val="28"/>
          <w:szCs w:val="28"/>
        </w:rPr>
        <w:t>簽授權合約。</w:t>
      </w:r>
    </w:p>
    <w:p w14:paraId="2871AD8B" w14:textId="77777777" w:rsidR="00B36ACA" w:rsidRPr="00FB31BC" w:rsidRDefault="00B36ACA" w:rsidP="00A661CA">
      <w:pPr>
        <w:snapToGrid w:val="0"/>
        <w:spacing w:line="460" w:lineRule="exact"/>
        <w:ind w:leftChars="450" w:left="1080"/>
        <w:jc w:val="both"/>
        <w:rPr>
          <w:rFonts w:ascii="標楷體" w:eastAsia="標楷體" w:hAnsi="標楷體"/>
          <w:sz w:val="28"/>
          <w:szCs w:val="28"/>
        </w:rPr>
      </w:pPr>
      <w:r w:rsidRPr="001D0455">
        <w:rPr>
          <w:rFonts w:ascii="標楷體" w:eastAsia="標楷體" w:hAnsi="標楷體" w:hint="eastAsia"/>
          <w:sz w:val="28"/>
          <w:szCs w:val="28"/>
        </w:rPr>
        <w:t>前項續期評鑑之評鑑項目準用前點之規定，並得參考相關主管機關對於</w:t>
      </w:r>
      <w:r w:rsidRPr="001D0455">
        <w:rPr>
          <w:rFonts w:ascii="標楷體" w:eastAsia="標楷體" w:hAnsi="標楷體" w:hint="eastAsia"/>
          <w:sz w:val="28"/>
          <w:szCs w:val="28"/>
        </w:rPr>
        <w:lastRenderedPageBreak/>
        <w:t>該廠所作行政指導、稽核結果之改善情形。</w:t>
      </w:r>
    </w:p>
    <w:p w14:paraId="2C1B78A7" w14:textId="77777777" w:rsidR="00B36ACA" w:rsidRPr="001D0455" w:rsidRDefault="00BB6EF5" w:rsidP="00BB6EF5">
      <w:pPr>
        <w:numPr>
          <w:ilvl w:val="1"/>
          <w:numId w:val="10"/>
        </w:numPr>
        <w:tabs>
          <w:tab w:val="clear" w:pos="906"/>
          <w:tab w:val="num" w:pos="1080"/>
        </w:tabs>
        <w:snapToGrid w:val="0"/>
        <w:spacing w:beforeLines="50" w:before="180" w:line="460" w:lineRule="exact"/>
        <w:ind w:leftChars="150" w:left="1080" w:hangingChars="257" w:hanging="720"/>
        <w:jc w:val="both"/>
        <w:rPr>
          <w:rFonts w:ascii="標楷體" w:eastAsia="標楷體" w:hAnsi="標楷體"/>
          <w:sz w:val="28"/>
          <w:szCs w:val="28"/>
        </w:rPr>
      </w:pPr>
      <w:r w:rsidRPr="00BB6EF5">
        <w:rPr>
          <w:rFonts w:ascii="標楷體" w:eastAsia="標楷體" w:hAnsi="標楷體" w:hint="eastAsia"/>
          <w:sz w:val="28"/>
          <w:szCs w:val="28"/>
        </w:rPr>
        <w:t>觀光工廠之權利：</w:t>
      </w:r>
    </w:p>
    <w:p w14:paraId="34F05943" w14:textId="77777777" w:rsidR="00B36ACA" w:rsidRPr="001D0455" w:rsidRDefault="00B36ACA" w:rsidP="000B50B3">
      <w:pPr>
        <w:numPr>
          <w:ilvl w:val="0"/>
          <w:numId w:val="12"/>
        </w:numPr>
        <w:snapToGrid w:val="0"/>
        <w:spacing w:line="460" w:lineRule="exact"/>
        <w:ind w:left="1638" w:hanging="574"/>
        <w:rPr>
          <w:rFonts w:ascii="標楷體" w:eastAsia="標楷體" w:hAnsi="標楷體"/>
          <w:sz w:val="28"/>
          <w:szCs w:val="28"/>
        </w:rPr>
      </w:pPr>
      <w:r w:rsidRPr="001D0455">
        <w:rPr>
          <w:rFonts w:ascii="標楷體" w:eastAsia="標楷體" w:hAnsi="標楷體" w:hint="eastAsia"/>
          <w:sz w:val="28"/>
          <w:szCs w:val="28"/>
        </w:rPr>
        <w:t>得參與由執行單位所舉辦之各項</w:t>
      </w:r>
      <w:r>
        <w:rPr>
          <w:rFonts w:ascii="標楷體" w:eastAsia="標楷體" w:hAnsi="標楷體" w:hint="eastAsia"/>
          <w:sz w:val="28"/>
          <w:szCs w:val="28"/>
        </w:rPr>
        <w:t>跨領域輔導、</w:t>
      </w:r>
      <w:r w:rsidRPr="001D0455">
        <w:rPr>
          <w:rFonts w:ascii="標楷體" w:eastAsia="標楷體" w:hAnsi="標楷體" w:hint="eastAsia"/>
          <w:sz w:val="28"/>
          <w:szCs w:val="28"/>
        </w:rPr>
        <w:t>媒體廣宣活動與整合行銷。</w:t>
      </w:r>
    </w:p>
    <w:p w14:paraId="039D3AD5" w14:textId="77777777" w:rsidR="00B36ACA" w:rsidRPr="001D0455" w:rsidRDefault="00B36ACA" w:rsidP="000B50B3">
      <w:pPr>
        <w:numPr>
          <w:ilvl w:val="0"/>
          <w:numId w:val="12"/>
        </w:numPr>
        <w:snapToGrid w:val="0"/>
        <w:spacing w:line="460" w:lineRule="exact"/>
        <w:ind w:left="1638" w:hanging="574"/>
        <w:rPr>
          <w:rFonts w:ascii="標楷體" w:eastAsia="標楷體" w:hAnsi="標楷體"/>
          <w:sz w:val="28"/>
          <w:szCs w:val="28"/>
        </w:rPr>
      </w:pPr>
      <w:r w:rsidRPr="001D0455">
        <w:rPr>
          <w:rFonts w:ascii="標楷體" w:eastAsia="標楷體" w:hAnsi="標楷體" w:hint="eastAsia"/>
          <w:sz w:val="28"/>
          <w:szCs w:val="28"/>
        </w:rPr>
        <w:t>授權使用交通部</w:t>
      </w:r>
      <w:r w:rsidR="00052F15">
        <w:rPr>
          <w:rFonts w:ascii="標楷體" w:eastAsia="標楷體" w:hAnsi="標楷體" w:hint="eastAsia"/>
          <w:sz w:val="28"/>
          <w:szCs w:val="28"/>
        </w:rPr>
        <w:t>觀光署</w:t>
      </w:r>
      <w:r w:rsidRPr="001D0455">
        <w:rPr>
          <w:rFonts w:ascii="標楷體" w:eastAsia="標楷體" w:hAnsi="標楷體" w:hint="eastAsia"/>
          <w:sz w:val="28"/>
          <w:szCs w:val="28"/>
        </w:rPr>
        <w:t>電子圖書館之觀光遊樂地區「觀光工廠類」</w:t>
      </w:r>
      <w:r w:rsidRPr="001D0455">
        <w:rPr>
          <w:rFonts w:ascii="標楷體" w:eastAsia="標楷體" w:hAnsi="標楷體" w:cs="LinGothic-Medium" w:hint="eastAsia"/>
          <w:kern w:val="0"/>
          <w:sz w:val="28"/>
          <w:szCs w:val="28"/>
        </w:rPr>
        <w:t>標誌牌面，及依</w:t>
      </w:r>
      <w:bookmarkStart w:id="8" w:name="_Toc289333829"/>
      <w:bookmarkStart w:id="9" w:name="_Toc380505252"/>
      <w:bookmarkStart w:id="10" w:name="_Toc381099575"/>
      <w:r w:rsidRPr="001D0455">
        <w:rPr>
          <w:rFonts w:ascii="標楷體" w:eastAsia="標楷體" w:hAnsi="標楷體" w:hint="eastAsia"/>
          <w:sz w:val="28"/>
          <w:szCs w:val="28"/>
        </w:rPr>
        <w:t>觀光工廠申請設置道路交通指示標誌須知</w:t>
      </w:r>
      <w:bookmarkEnd w:id="8"/>
      <w:bookmarkEnd w:id="9"/>
      <w:bookmarkEnd w:id="10"/>
      <w:r w:rsidRPr="001D0455">
        <w:rPr>
          <w:rFonts w:ascii="標楷體" w:eastAsia="標楷體" w:hAnsi="標楷體" w:cs="LinGothic-Medium" w:hint="eastAsia"/>
          <w:kern w:val="0"/>
          <w:sz w:val="28"/>
          <w:szCs w:val="28"/>
        </w:rPr>
        <w:t>規定申請設置路標（牌面及</w:t>
      </w:r>
      <w:r w:rsidRPr="001D0455">
        <w:rPr>
          <w:rFonts w:ascii="標楷體" w:eastAsia="標楷體" w:hAnsi="標楷體" w:hint="eastAsia"/>
          <w:sz w:val="28"/>
          <w:szCs w:val="28"/>
        </w:rPr>
        <w:t>須知如附件</w:t>
      </w:r>
      <w:r w:rsidR="00855AAD">
        <w:rPr>
          <w:rFonts w:ascii="標楷體" w:eastAsia="標楷體" w:hAnsi="標楷體" w:hint="eastAsia"/>
          <w:sz w:val="28"/>
          <w:szCs w:val="28"/>
        </w:rPr>
        <w:t>四</w:t>
      </w:r>
      <w:r w:rsidRPr="001D0455">
        <w:rPr>
          <w:rFonts w:ascii="標楷體" w:eastAsia="標楷體" w:hAnsi="標楷體" w:cs="LinGothic-Medium" w:hint="eastAsia"/>
          <w:kern w:val="0"/>
          <w:sz w:val="28"/>
          <w:szCs w:val="28"/>
        </w:rPr>
        <w:t>）</w:t>
      </w:r>
      <w:r w:rsidRPr="001D0455">
        <w:rPr>
          <w:rFonts w:ascii="標楷體" w:eastAsia="標楷體" w:hAnsi="標楷體" w:hint="eastAsia"/>
          <w:sz w:val="28"/>
          <w:szCs w:val="28"/>
        </w:rPr>
        <w:t>。</w:t>
      </w:r>
    </w:p>
    <w:p w14:paraId="41E6A88A" w14:textId="77777777" w:rsidR="00B36ACA" w:rsidRPr="001D0455" w:rsidRDefault="00B36ACA" w:rsidP="000B50B3">
      <w:pPr>
        <w:numPr>
          <w:ilvl w:val="0"/>
          <w:numId w:val="12"/>
        </w:numPr>
        <w:snapToGrid w:val="0"/>
        <w:spacing w:line="460" w:lineRule="exact"/>
        <w:ind w:left="1638" w:hanging="574"/>
        <w:rPr>
          <w:rFonts w:ascii="標楷體" w:eastAsia="標楷體" w:hAnsi="標楷體"/>
          <w:sz w:val="28"/>
          <w:szCs w:val="28"/>
        </w:rPr>
      </w:pPr>
      <w:r w:rsidRPr="001D0455">
        <w:rPr>
          <w:rFonts w:ascii="標楷體" w:eastAsia="標楷體" w:hAnsi="標楷體" w:hint="eastAsia"/>
          <w:sz w:val="28"/>
          <w:szCs w:val="28"/>
        </w:rPr>
        <w:t>得</w:t>
      </w:r>
      <w:r w:rsidR="004078F4">
        <w:rPr>
          <w:rFonts w:ascii="標楷體" w:eastAsia="標楷體" w:hAnsi="標楷體" w:hint="eastAsia"/>
          <w:sz w:val="28"/>
          <w:szCs w:val="28"/>
        </w:rPr>
        <w:t>被</w:t>
      </w:r>
      <w:r w:rsidRPr="001D0455">
        <w:rPr>
          <w:rFonts w:ascii="標楷體" w:eastAsia="標楷體" w:hAnsi="標楷體" w:hint="eastAsia"/>
          <w:sz w:val="28"/>
          <w:szCs w:val="28"/>
        </w:rPr>
        <w:t>推薦參與各公私部門提供資源應用、營運管理、產業創新等服務。</w:t>
      </w:r>
    </w:p>
    <w:p w14:paraId="48DC8196" w14:textId="77777777" w:rsidR="00B36ACA" w:rsidRPr="001D0455" w:rsidRDefault="00BB6EF5" w:rsidP="00BB6EF5">
      <w:pPr>
        <w:numPr>
          <w:ilvl w:val="1"/>
          <w:numId w:val="10"/>
        </w:numPr>
        <w:tabs>
          <w:tab w:val="clear" w:pos="906"/>
          <w:tab w:val="num" w:pos="1080"/>
        </w:tabs>
        <w:snapToGrid w:val="0"/>
        <w:spacing w:beforeLines="50" w:before="180" w:line="460" w:lineRule="exact"/>
        <w:ind w:leftChars="150" w:left="1080" w:hangingChars="257" w:hanging="720"/>
        <w:jc w:val="both"/>
        <w:rPr>
          <w:rFonts w:ascii="標楷體" w:eastAsia="標楷體" w:hAnsi="標楷體"/>
          <w:sz w:val="28"/>
          <w:szCs w:val="28"/>
        </w:rPr>
      </w:pPr>
      <w:r w:rsidRPr="00BB6EF5">
        <w:rPr>
          <w:rFonts w:ascii="標楷體" w:eastAsia="標楷體" w:hAnsi="標楷體" w:hint="eastAsia"/>
          <w:sz w:val="28"/>
          <w:szCs w:val="28"/>
        </w:rPr>
        <w:t>觀光工廠之義務：</w:t>
      </w:r>
    </w:p>
    <w:p w14:paraId="4E642DF5" w14:textId="77777777" w:rsidR="00B36ACA" w:rsidRPr="001D0455" w:rsidRDefault="00B36ACA" w:rsidP="000B50B3">
      <w:pPr>
        <w:numPr>
          <w:ilvl w:val="0"/>
          <w:numId w:val="13"/>
        </w:numPr>
        <w:snapToGrid w:val="0"/>
        <w:spacing w:line="460" w:lineRule="exact"/>
        <w:ind w:left="1624" w:hanging="574"/>
        <w:rPr>
          <w:rFonts w:ascii="標楷體" w:eastAsia="標楷體" w:hAnsi="標楷體"/>
          <w:sz w:val="28"/>
          <w:szCs w:val="28"/>
        </w:rPr>
      </w:pPr>
      <w:r w:rsidRPr="001D0455">
        <w:rPr>
          <w:rFonts w:ascii="標楷體" w:eastAsia="標楷體" w:hAnsi="標楷體" w:hint="eastAsia"/>
          <w:sz w:val="28"/>
          <w:szCs w:val="28"/>
        </w:rPr>
        <w:t>須遵守觀光工廠標章授權合約書之規定，即時、公開揭露其參觀、體驗資訊於網站、廣宣資料及廠區明顯處所，以保護消費者。</w:t>
      </w:r>
    </w:p>
    <w:p w14:paraId="7444015E" w14:textId="77777777" w:rsidR="00B36ACA" w:rsidRPr="001D0455" w:rsidRDefault="00B454D5" w:rsidP="008F7194">
      <w:pPr>
        <w:numPr>
          <w:ilvl w:val="0"/>
          <w:numId w:val="13"/>
        </w:numPr>
        <w:snapToGrid w:val="0"/>
        <w:spacing w:line="460" w:lineRule="exact"/>
        <w:ind w:left="1624" w:hanging="574"/>
        <w:rPr>
          <w:rFonts w:ascii="標楷體" w:eastAsia="標楷體" w:hAnsi="標楷體"/>
          <w:sz w:val="28"/>
          <w:szCs w:val="28"/>
        </w:rPr>
      </w:pPr>
      <w:r>
        <w:rPr>
          <w:rFonts w:ascii="標楷體" w:eastAsia="標楷體" w:hAnsi="標楷體" w:hint="eastAsia"/>
          <w:sz w:val="28"/>
          <w:szCs w:val="28"/>
        </w:rPr>
        <w:t>為確保觀光工廠標章之評鑑品質，</w:t>
      </w:r>
      <w:r w:rsidR="00B36ACA" w:rsidRPr="001D0455">
        <w:rPr>
          <w:rFonts w:ascii="標楷體" w:eastAsia="標楷體" w:hAnsi="標楷體" w:hint="eastAsia"/>
          <w:sz w:val="28"/>
          <w:szCs w:val="28"/>
        </w:rPr>
        <w:t>應建立自主管理機制、控管工廠品質、定期維護廠內之公共安全設施及環境衛生，並注意顧客服務品質。</w:t>
      </w:r>
    </w:p>
    <w:p w14:paraId="6FF56C88" w14:textId="77777777" w:rsidR="00B36ACA" w:rsidRPr="001D0455" w:rsidRDefault="00A661CA" w:rsidP="008F7194">
      <w:pPr>
        <w:numPr>
          <w:ilvl w:val="0"/>
          <w:numId w:val="13"/>
        </w:numPr>
        <w:snapToGrid w:val="0"/>
        <w:spacing w:line="460" w:lineRule="exact"/>
        <w:ind w:left="1624" w:hanging="574"/>
        <w:rPr>
          <w:rFonts w:ascii="標楷體" w:eastAsia="標楷體" w:hAnsi="標楷體"/>
          <w:sz w:val="28"/>
          <w:szCs w:val="28"/>
        </w:rPr>
      </w:pPr>
      <w:r>
        <w:rPr>
          <w:rFonts w:ascii="標楷體" w:eastAsia="標楷體" w:hAnsi="標楷體" w:hint="eastAsia"/>
          <w:sz w:val="28"/>
          <w:szCs w:val="28"/>
        </w:rPr>
        <w:t>為保護觀光工廠形象，</w:t>
      </w:r>
      <w:r w:rsidR="00B36ACA" w:rsidRPr="001D0455">
        <w:rPr>
          <w:rFonts w:ascii="標楷體" w:eastAsia="標楷體" w:hAnsi="標楷體" w:hint="eastAsia"/>
          <w:sz w:val="28"/>
          <w:szCs w:val="28"/>
        </w:rPr>
        <w:t>應遵守相關公共安全、環境保護、商品標示、消費者保護，及食品、化妝品、藥物、菸酒、糧食、健康食品等法令；</w:t>
      </w:r>
      <w:r w:rsidR="00B454D5">
        <w:rPr>
          <w:rFonts w:ascii="標楷體" w:eastAsia="標楷體" w:hAnsi="標楷體" w:hint="eastAsia"/>
          <w:sz w:val="28"/>
          <w:szCs w:val="28"/>
        </w:rPr>
        <w:t>觀光</w:t>
      </w:r>
      <w:r w:rsidR="00B36ACA" w:rsidRPr="001D0455">
        <w:rPr>
          <w:rFonts w:ascii="標楷體" w:eastAsia="標楷體" w:hAnsi="標楷體" w:hint="eastAsia"/>
          <w:sz w:val="28"/>
          <w:szCs w:val="28"/>
        </w:rPr>
        <w:t>工廠隸屬之主體及同企業不同工廠，亦應遵守前開法令規定。</w:t>
      </w:r>
    </w:p>
    <w:p w14:paraId="35518123" w14:textId="77777777" w:rsidR="00B36ACA" w:rsidRDefault="00B36ACA" w:rsidP="00EE0336">
      <w:pPr>
        <w:numPr>
          <w:ilvl w:val="0"/>
          <w:numId w:val="13"/>
        </w:numPr>
        <w:snapToGrid w:val="0"/>
        <w:spacing w:line="460" w:lineRule="exact"/>
        <w:ind w:left="1624" w:hanging="574"/>
        <w:rPr>
          <w:rFonts w:ascii="標楷體" w:eastAsia="標楷體" w:hAnsi="標楷體"/>
          <w:sz w:val="28"/>
          <w:szCs w:val="28"/>
        </w:rPr>
      </w:pPr>
      <w:r w:rsidRPr="001D0455">
        <w:rPr>
          <w:rFonts w:ascii="標楷體" w:eastAsia="標楷體" w:hAnsi="標楷體" w:hint="eastAsia"/>
          <w:sz w:val="28"/>
          <w:szCs w:val="28"/>
        </w:rPr>
        <w:t>應配合執行單位因推展計畫所需，而安排之政府宣導、媒體參訪、新進廠商參訪、案例觀摩等活動。</w:t>
      </w:r>
    </w:p>
    <w:p w14:paraId="12D3EC91" w14:textId="77777777" w:rsidR="00B454D5" w:rsidRPr="00B454D5" w:rsidRDefault="00855AAD" w:rsidP="004078F4">
      <w:pPr>
        <w:numPr>
          <w:ilvl w:val="1"/>
          <w:numId w:val="10"/>
        </w:numPr>
        <w:tabs>
          <w:tab w:val="clear" w:pos="906"/>
        </w:tabs>
        <w:snapToGrid w:val="0"/>
        <w:spacing w:beforeLines="50" w:before="180" w:line="460" w:lineRule="exact"/>
        <w:ind w:leftChars="150" w:left="1189" w:hangingChars="296" w:hanging="829"/>
        <w:jc w:val="both"/>
        <w:rPr>
          <w:rFonts w:ascii="標楷體" w:eastAsia="標楷體" w:hAnsi="標楷體" w:hint="eastAsia"/>
          <w:sz w:val="28"/>
          <w:szCs w:val="28"/>
        </w:rPr>
      </w:pPr>
      <w:r w:rsidRPr="0074275D">
        <w:rPr>
          <w:rFonts w:ascii="標楷體" w:eastAsia="標楷體" w:hAnsi="標楷體" w:cs="標楷體" w:hint="eastAsia"/>
          <w:sz w:val="28"/>
          <w:szCs w:val="28"/>
        </w:rPr>
        <w:t>為確保觀光工廠環境及服務品質保持</w:t>
      </w:r>
      <w:r w:rsidR="00B827F1" w:rsidRPr="0074275D">
        <w:rPr>
          <w:rFonts w:ascii="標楷體" w:eastAsia="標楷體" w:hAnsi="標楷體" w:cs="標楷體" w:hint="eastAsia"/>
          <w:sz w:val="28"/>
          <w:szCs w:val="28"/>
        </w:rPr>
        <w:t>一定</w:t>
      </w:r>
      <w:r w:rsidRPr="0074275D">
        <w:rPr>
          <w:rFonts w:ascii="標楷體" w:eastAsia="標楷體" w:hAnsi="標楷體" w:cs="標楷體" w:hint="eastAsia"/>
          <w:sz w:val="28"/>
          <w:szCs w:val="28"/>
        </w:rPr>
        <w:t>水準、維護觀光工廠形象，對觀光工廠，本部或執行單位得不定期以口頭、書面或實地查核之，</w:t>
      </w:r>
      <w:r w:rsidR="00B454D5">
        <w:rPr>
          <w:rFonts w:ascii="標楷體" w:eastAsia="標楷體" w:hAnsi="標楷體" w:cs="標楷體" w:hint="eastAsia"/>
          <w:sz w:val="28"/>
          <w:szCs w:val="28"/>
        </w:rPr>
        <w:t>觀光工廠</w:t>
      </w:r>
      <w:r w:rsidRPr="0074275D">
        <w:rPr>
          <w:rFonts w:ascii="標楷體" w:eastAsia="標楷體" w:hAnsi="標楷體" w:cs="標楷體" w:hint="eastAsia"/>
          <w:sz w:val="28"/>
          <w:szCs w:val="28"/>
        </w:rPr>
        <w:t>不得規避、妨礙或拒絕。</w:t>
      </w:r>
    </w:p>
    <w:p w14:paraId="672729C6" w14:textId="77777777" w:rsidR="00B36ACA" w:rsidRPr="00EE0336" w:rsidRDefault="00A661CA" w:rsidP="00A661CA">
      <w:pPr>
        <w:snapToGrid w:val="0"/>
        <w:spacing w:line="460" w:lineRule="exact"/>
        <w:rPr>
          <w:rFonts w:ascii="標楷體" w:eastAsia="標楷體" w:hAnsi="標楷體"/>
          <w:sz w:val="28"/>
          <w:szCs w:val="28"/>
        </w:rPr>
      </w:pPr>
      <w:r>
        <w:rPr>
          <w:rFonts w:ascii="標楷體" w:eastAsia="標楷體" w:hAnsi="標楷體" w:hint="eastAsia"/>
          <w:sz w:val="28"/>
          <w:szCs w:val="28"/>
        </w:rPr>
        <w:t xml:space="preserve">         </w:t>
      </w:r>
      <w:r w:rsidR="00B454D5">
        <w:rPr>
          <w:rFonts w:ascii="標楷體" w:eastAsia="標楷體" w:hAnsi="標楷體" w:hint="eastAsia"/>
          <w:sz w:val="28"/>
          <w:szCs w:val="28"/>
        </w:rPr>
        <w:t>觀光工廠</w:t>
      </w:r>
      <w:r w:rsidR="00B36ACA" w:rsidRPr="00EE0336">
        <w:rPr>
          <w:rFonts w:ascii="標楷體" w:eastAsia="標楷體" w:hAnsi="標楷體" w:hint="eastAsia"/>
          <w:sz w:val="28"/>
          <w:szCs w:val="28"/>
        </w:rPr>
        <w:t>違反前點義務者，</w:t>
      </w:r>
      <w:r w:rsidR="004078F4">
        <w:rPr>
          <w:rFonts w:ascii="標楷體" w:eastAsia="標楷體" w:hAnsi="標楷體" w:hint="eastAsia"/>
          <w:sz w:val="28"/>
          <w:szCs w:val="28"/>
        </w:rPr>
        <w:t>本部或執行單位</w:t>
      </w:r>
      <w:r w:rsidR="00B36ACA" w:rsidRPr="00EE0336">
        <w:rPr>
          <w:rFonts w:ascii="標楷體" w:eastAsia="標楷體" w:hAnsi="標楷體" w:hint="eastAsia"/>
          <w:sz w:val="28"/>
          <w:szCs w:val="28"/>
        </w:rPr>
        <w:t>得依下列方式</w:t>
      </w:r>
      <w:r w:rsidR="00B454D5">
        <w:rPr>
          <w:rFonts w:ascii="標楷體" w:eastAsia="標楷體" w:hAnsi="標楷體" w:hint="eastAsia"/>
          <w:sz w:val="28"/>
          <w:szCs w:val="28"/>
        </w:rPr>
        <w:t>處置</w:t>
      </w:r>
      <w:r w:rsidR="00B36ACA" w:rsidRPr="00EE0336">
        <w:rPr>
          <w:rFonts w:ascii="標楷體" w:eastAsia="標楷體" w:hAnsi="標楷體" w:hint="eastAsia"/>
          <w:sz w:val="28"/>
          <w:szCs w:val="28"/>
        </w:rPr>
        <w:t>：</w:t>
      </w:r>
      <w:r w:rsidR="00B36ACA" w:rsidRPr="00EE0336">
        <w:rPr>
          <w:rFonts w:ascii="標楷體" w:eastAsia="標楷體" w:hAnsi="標楷體"/>
          <w:sz w:val="28"/>
          <w:szCs w:val="28"/>
        </w:rPr>
        <w:t xml:space="preserve"> </w:t>
      </w:r>
    </w:p>
    <w:p w14:paraId="647A8C7C" w14:textId="77777777" w:rsidR="00B36ACA" w:rsidRPr="001D0455" w:rsidRDefault="00B36ACA" w:rsidP="002E311A">
      <w:pPr>
        <w:numPr>
          <w:ilvl w:val="0"/>
          <w:numId w:val="14"/>
        </w:numPr>
        <w:snapToGrid w:val="0"/>
        <w:spacing w:line="460" w:lineRule="exact"/>
        <w:ind w:left="1750" w:hanging="574"/>
        <w:rPr>
          <w:rFonts w:ascii="標楷體" w:eastAsia="標楷體" w:hAnsi="標楷體"/>
          <w:sz w:val="28"/>
          <w:szCs w:val="28"/>
        </w:rPr>
      </w:pPr>
      <w:r w:rsidRPr="001D0455">
        <w:rPr>
          <w:rFonts w:ascii="標楷體" w:eastAsia="標楷體" w:hAnsi="標楷體" w:hint="eastAsia"/>
          <w:sz w:val="28"/>
          <w:szCs w:val="28"/>
        </w:rPr>
        <w:t>限期改善：有降低觀光工廠應有水準或損害形象之虞者，得要求</w:t>
      </w:r>
      <w:r w:rsidR="004078F4">
        <w:rPr>
          <w:rFonts w:ascii="標楷體" w:eastAsia="標楷體" w:hAnsi="標楷體" w:hint="eastAsia"/>
          <w:sz w:val="28"/>
          <w:szCs w:val="28"/>
        </w:rPr>
        <w:t>其</w:t>
      </w:r>
      <w:r w:rsidRPr="001D0455">
        <w:rPr>
          <w:rFonts w:ascii="標楷體" w:eastAsia="標楷體" w:hAnsi="標楷體" w:hint="eastAsia"/>
          <w:sz w:val="28"/>
          <w:szCs w:val="28"/>
        </w:rPr>
        <w:t>提出書面報告，令其限期改善並暫停第九點</w:t>
      </w:r>
      <w:r w:rsidR="00B454D5">
        <w:rPr>
          <w:rFonts w:ascii="標楷體" w:eastAsia="標楷體" w:hAnsi="標楷體" w:hint="eastAsia"/>
          <w:sz w:val="28"/>
          <w:szCs w:val="28"/>
        </w:rPr>
        <w:t>規定之</w:t>
      </w:r>
      <w:r w:rsidRPr="001D0455">
        <w:rPr>
          <w:rFonts w:ascii="標楷體" w:eastAsia="標楷體" w:hAnsi="標楷體" w:hint="eastAsia"/>
          <w:sz w:val="28"/>
          <w:szCs w:val="28"/>
        </w:rPr>
        <w:t>權利</w:t>
      </w:r>
      <w:r w:rsidR="00B454D5">
        <w:rPr>
          <w:rFonts w:ascii="標楷體" w:eastAsia="標楷體" w:hAnsi="標楷體" w:hint="eastAsia"/>
          <w:sz w:val="28"/>
          <w:szCs w:val="28"/>
        </w:rPr>
        <w:t>，</w:t>
      </w:r>
      <w:r w:rsidR="00B454D5" w:rsidRPr="00B454D5">
        <w:rPr>
          <w:rFonts w:ascii="標楷體" w:eastAsia="標楷體" w:hAnsi="標楷體" w:hint="eastAsia"/>
          <w:sz w:val="28"/>
          <w:szCs w:val="28"/>
        </w:rPr>
        <w:t>逾期未改善者，停止權利</w:t>
      </w:r>
      <w:r w:rsidRPr="001D0455">
        <w:rPr>
          <w:rFonts w:ascii="標楷體" w:eastAsia="標楷體" w:hAnsi="標楷體" w:hint="eastAsia"/>
          <w:sz w:val="28"/>
          <w:szCs w:val="28"/>
        </w:rPr>
        <w:t>。</w:t>
      </w:r>
    </w:p>
    <w:p w14:paraId="4C6C5F0B" w14:textId="77777777" w:rsidR="00B36ACA" w:rsidRPr="001D0455" w:rsidRDefault="00B36ACA" w:rsidP="002E311A">
      <w:pPr>
        <w:numPr>
          <w:ilvl w:val="0"/>
          <w:numId w:val="14"/>
        </w:numPr>
        <w:snapToGrid w:val="0"/>
        <w:spacing w:line="460" w:lineRule="exact"/>
        <w:ind w:left="1750" w:hanging="574"/>
        <w:rPr>
          <w:rFonts w:ascii="標楷體" w:eastAsia="標楷體" w:hAnsi="標楷體"/>
          <w:sz w:val="28"/>
          <w:szCs w:val="28"/>
        </w:rPr>
      </w:pPr>
      <w:r w:rsidRPr="001D0455">
        <w:rPr>
          <w:rFonts w:ascii="標楷體" w:eastAsia="標楷體" w:hAnsi="標楷體" w:hint="eastAsia"/>
          <w:sz w:val="28"/>
          <w:szCs w:val="28"/>
        </w:rPr>
        <w:t>停止權利：有降低觀光工廠應有水準或損害形象者，</w:t>
      </w:r>
      <w:r w:rsidR="004078F4">
        <w:rPr>
          <w:rFonts w:ascii="標楷體" w:eastAsia="標楷體" w:hAnsi="標楷體" w:hint="eastAsia"/>
          <w:sz w:val="28"/>
          <w:szCs w:val="28"/>
        </w:rPr>
        <w:t>得</w:t>
      </w:r>
      <w:r w:rsidR="00B454D5">
        <w:rPr>
          <w:rFonts w:ascii="標楷體" w:eastAsia="標楷體" w:hAnsi="標楷體" w:hint="eastAsia"/>
          <w:sz w:val="28"/>
          <w:szCs w:val="28"/>
        </w:rPr>
        <w:t>暫停</w:t>
      </w:r>
      <w:r w:rsidRPr="001D0455">
        <w:rPr>
          <w:rFonts w:ascii="標楷體" w:eastAsia="標楷體" w:hAnsi="標楷體" w:hint="eastAsia"/>
          <w:sz w:val="28"/>
          <w:szCs w:val="28"/>
        </w:rPr>
        <w:t>第九點</w:t>
      </w:r>
      <w:r w:rsidR="00B454D5">
        <w:rPr>
          <w:rFonts w:ascii="標楷體" w:eastAsia="標楷體" w:hAnsi="標楷體" w:hint="eastAsia"/>
          <w:sz w:val="28"/>
          <w:szCs w:val="28"/>
        </w:rPr>
        <w:t>規定之</w:t>
      </w:r>
      <w:r w:rsidRPr="001D0455">
        <w:rPr>
          <w:rFonts w:ascii="標楷體" w:eastAsia="標楷體" w:hAnsi="標楷體" w:hint="eastAsia"/>
          <w:sz w:val="28"/>
          <w:szCs w:val="28"/>
        </w:rPr>
        <w:t>權利六</w:t>
      </w:r>
      <w:r w:rsidR="00B454D5">
        <w:rPr>
          <w:rFonts w:ascii="標楷體" w:eastAsia="標楷體" w:hAnsi="標楷體" w:hint="eastAsia"/>
          <w:sz w:val="28"/>
          <w:szCs w:val="28"/>
        </w:rPr>
        <w:t>個月</w:t>
      </w:r>
      <w:r w:rsidRPr="001D0455">
        <w:rPr>
          <w:rFonts w:ascii="標楷體" w:eastAsia="標楷體" w:hAnsi="標楷體" w:hint="eastAsia"/>
          <w:sz w:val="28"/>
          <w:szCs w:val="28"/>
        </w:rPr>
        <w:t>至十二個月，並暫時收回觀光工廠標章。</w:t>
      </w:r>
    </w:p>
    <w:p w14:paraId="7486F558" w14:textId="77777777" w:rsidR="00B36ACA" w:rsidRPr="001D0455" w:rsidRDefault="00B36ACA" w:rsidP="002E311A">
      <w:pPr>
        <w:numPr>
          <w:ilvl w:val="0"/>
          <w:numId w:val="14"/>
        </w:numPr>
        <w:snapToGrid w:val="0"/>
        <w:spacing w:line="460" w:lineRule="exact"/>
        <w:ind w:left="1750" w:hanging="574"/>
        <w:rPr>
          <w:rFonts w:ascii="標楷體" w:eastAsia="標楷體" w:hAnsi="標楷體"/>
          <w:sz w:val="28"/>
          <w:szCs w:val="28"/>
        </w:rPr>
      </w:pPr>
      <w:r w:rsidRPr="001D0455">
        <w:rPr>
          <w:rFonts w:ascii="標楷體" w:eastAsia="標楷體" w:hAnsi="標楷體" w:hint="eastAsia"/>
          <w:sz w:val="28"/>
          <w:szCs w:val="28"/>
        </w:rPr>
        <w:lastRenderedPageBreak/>
        <w:t>廢止</w:t>
      </w:r>
      <w:r w:rsidR="003E741F">
        <w:rPr>
          <w:rFonts w:ascii="標楷體" w:eastAsia="標楷體" w:hAnsi="標楷體" w:hint="eastAsia"/>
          <w:sz w:val="28"/>
          <w:szCs w:val="28"/>
        </w:rPr>
        <w:t>評鑑</w:t>
      </w:r>
      <w:r w:rsidRPr="001D0455">
        <w:rPr>
          <w:rFonts w:ascii="標楷體" w:eastAsia="標楷體" w:hAnsi="標楷體" w:hint="eastAsia"/>
          <w:sz w:val="28"/>
          <w:szCs w:val="28"/>
        </w:rPr>
        <w:t>資格：有嚴重損害觀光工廠形象者，得廢止評鑑資格</w:t>
      </w:r>
      <w:r w:rsidR="00B454D5">
        <w:rPr>
          <w:rFonts w:ascii="標楷體" w:eastAsia="標楷體" w:hAnsi="標楷體" w:hint="eastAsia"/>
          <w:sz w:val="28"/>
          <w:szCs w:val="28"/>
        </w:rPr>
        <w:t>並</w:t>
      </w:r>
      <w:r w:rsidRPr="001D0455">
        <w:rPr>
          <w:rFonts w:ascii="標楷體" w:eastAsia="標楷體" w:hAnsi="標楷體" w:hint="eastAsia"/>
          <w:sz w:val="28"/>
          <w:szCs w:val="28"/>
        </w:rPr>
        <w:t>收回觀光工廠標章，同時取消第九點</w:t>
      </w:r>
      <w:r w:rsidR="00B454D5">
        <w:rPr>
          <w:rFonts w:ascii="標楷體" w:eastAsia="標楷體" w:hAnsi="標楷體" w:hint="eastAsia"/>
          <w:sz w:val="28"/>
          <w:szCs w:val="28"/>
        </w:rPr>
        <w:t>規定之</w:t>
      </w:r>
      <w:r w:rsidRPr="001D0455">
        <w:rPr>
          <w:rFonts w:ascii="標楷體" w:eastAsia="標楷體" w:hAnsi="標楷體" w:hint="eastAsia"/>
          <w:sz w:val="28"/>
          <w:szCs w:val="28"/>
        </w:rPr>
        <w:t>權利；</w:t>
      </w:r>
      <w:r w:rsidR="00593B25" w:rsidRPr="00593B25">
        <w:rPr>
          <w:rFonts w:ascii="標楷體" w:eastAsia="標楷體" w:hAnsi="標楷體" w:hint="eastAsia"/>
          <w:sz w:val="28"/>
          <w:szCs w:val="28"/>
        </w:rPr>
        <w:t>經廢止評鑑資格者，自廢止之日起</w:t>
      </w:r>
      <w:r w:rsidRPr="001D0455">
        <w:rPr>
          <w:rFonts w:ascii="標楷體" w:eastAsia="標楷體" w:hAnsi="標楷體" w:hint="eastAsia"/>
          <w:sz w:val="28"/>
          <w:szCs w:val="28"/>
        </w:rPr>
        <w:t>二年內不得重新申請評鑑。</w:t>
      </w:r>
    </w:p>
    <w:p w14:paraId="787F34B1" w14:textId="77777777" w:rsidR="00B36ACA" w:rsidRPr="00BB6EF5" w:rsidRDefault="00BB6EF5" w:rsidP="00A661CA">
      <w:pPr>
        <w:snapToGrid w:val="0"/>
        <w:spacing w:line="460" w:lineRule="exact"/>
        <w:ind w:left="1077"/>
        <w:rPr>
          <w:rFonts w:ascii="標楷體" w:eastAsia="標楷體" w:hAnsi="標楷體"/>
          <w:sz w:val="28"/>
          <w:szCs w:val="28"/>
        </w:rPr>
      </w:pPr>
      <w:r w:rsidRPr="00BB6EF5">
        <w:rPr>
          <w:rFonts w:ascii="標楷體" w:eastAsia="標楷體" w:hAnsi="標楷體" w:hint="eastAsia"/>
          <w:sz w:val="28"/>
          <w:szCs w:val="28"/>
        </w:rPr>
        <w:t>觀光工廠隸屬之主體及同企業不同工廠違反前點義務，有損觀光工廠形象者，準用前項規定。</w:t>
      </w:r>
    </w:p>
    <w:p w14:paraId="431550BA" w14:textId="77777777" w:rsidR="00B36ACA" w:rsidRPr="001D0455" w:rsidRDefault="00BB6EF5" w:rsidP="00A661CA">
      <w:pPr>
        <w:snapToGrid w:val="0"/>
        <w:spacing w:line="460" w:lineRule="exact"/>
        <w:ind w:left="1077"/>
        <w:rPr>
          <w:rFonts w:ascii="標楷體" w:eastAsia="標楷體" w:hAnsi="標楷體"/>
          <w:sz w:val="28"/>
          <w:szCs w:val="28"/>
        </w:rPr>
      </w:pPr>
      <w:r w:rsidRPr="00BB6EF5">
        <w:rPr>
          <w:rFonts w:ascii="標楷體" w:eastAsia="標楷體" w:hAnsi="標楷體" w:hint="eastAsia"/>
          <w:sz w:val="28"/>
          <w:szCs w:val="28"/>
        </w:rPr>
        <w:t>因有不可歸責之事由致違反前點義務者，得提報</w:t>
      </w:r>
      <w:r w:rsidR="00052F15">
        <w:rPr>
          <w:rFonts w:ascii="標楷體" w:eastAsia="標楷體" w:hAnsi="標楷體" w:hint="eastAsia"/>
          <w:sz w:val="28"/>
          <w:szCs w:val="28"/>
        </w:rPr>
        <w:t>指導小組</w:t>
      </w:r>
      <w:r w:rsidRPr="00BB6EF5">
        <w:rPr>
          <w:rFonts w:ascii="標楷體" w:eastAsia="標楷體" w:hAnsi="標楷體" w:hint="eastAsia"/>
          <w:sz w:val="28"/>
          <w:szCs w:val="28"/>
        </w:rPr>
        <w:t>審議酌予減輕或免</w:t>
      </w:r>
      <w:r w:rsidR="00593B25">
        <w:rPr>
          <w:rFonts w:ascii="標楷體" w:eastAsia="標楷體" w:hAnsi="標楷體" w:hint="eastAsia"/>
          <w:sz w:val="28"/>
          <w:szCs w:val="28"/>
        </w:rPr>
        <w:t>予處置</w:t>
      </w:r>
      <w:r w:rsidRPr="00BB6EF5">
        <w:rPr>
          <w:rFonts w:ascii="標楷體" w:eastAsia="標楷體" w:hAnsi="標楷體" w:hint="eastAsia"/>
          <w:sz w:val="28"/>
          <w:szCs w:val="28"/>
        </w:rPr>
        <w:t>，並作成決議。</w:t>
      </w:r>
      <w:r w:rsidR="00B36ACA" w:rsidRPr="001D0455">
        <w:rPr>
          <w:rFonts w:ascii="標楷體" w:eastAsia="標楷體" w:hAnsi="標楷體"/>
          <w:sz w:val="28"/>
          <w:szCs w:val="28"/>
        </w:rPr>
        <w:t xml:space="preserve"> </w:t>
      </w:r>
    </w:p>
    <w:p w14:paraId="23C6D51A" w14:textId="77777777" w:rsidR="00B36ACA" w:rsidRPr="001D0455" w:rsidRDefault="00B36ACA" w:rsidP="004078F4">
      <w:pPr>
        <w:numPr>
          <w:ilvl w:val="1"/>
          <w:numId w:val="10"/>
        </w:numPr>
        <w:tabs>
          <w:tab w:val="clear" w:pos="906"/>
        </w:tabs>
        <w:snapToGrid w:val="0"/>
        <w:spacing w:beforeLines="50" w:before="180" w:line="460" w:lineRule="exact"/>
        <w:ind w:leftChars="150" w:left="1189" w:hangingChars="296" w:hanging="829"/>
        <w:jc w:val="both"/>
        <w:rPr>
          <w:rFonts w:ascii="標楷體" w:eastAsia="標楷體" w:hAnsi="標楷體"/>
          <w:sz w:val="28"/>
          <w:szCs w:val="28"/>
        </w:rPr>
      </w:pPr>
      <w:r w:rsidRPr="001D0455">
        <w:rPr>
          <w:rFonts w:ascii="標楷體" w:eastAsia="標楷體" w:hAnsi="標楷體" w:hint="eastAsia"/>
          <w:sz w:val="28"/>
          <w:szCs w:val="28"/>
        </w:rPr>
        <w:t>為鼓勵觀光工廠發展特色，持續創造顧客價值，對於觀光工廠經營著有績效</w:t>
      </w:r>
      <w:bookmarkStart w:id="11" w:name="_Toc381099951"/>
      <w:bookmarkStart w:id="12" w:name="_Toc314560005"/>
      <w:r w:rsidRPr="001D0455">
        <w:rPr>
          <w:rFonts w:ascii="標楷體" w:eastAsia="標楷體" w:hAnsi="標楷體" w:hint="eastAsia"/>
          <w:sz w:val="28"/>
          <w:szCs w:val="28"/>
        </w:rPr>
        <w:t>足為標竿楷模者，評選為優良觀光工廠。</w:t>
      </w:r>
    </w:p>
    <w:p w14:paraId="1DE9FEA5" w14:textId="77777777" w:rsidR="00B36ACA" w:rsidRPr="001D0455" w:rsidRDefault="00A661CA" w:rsidP="00A661CA">
      <w:pPr>
        <w:snapToGrid w:val="0"/>
        <w:spacing w:line="460" w:lineRule="exact"/>
        <w:rPr>
          <w:rFonts w:ascii="標楷體" w:eastAsia="標楷體" w:hAnsi="標楷體"/>
          <w:sz w:val="28"/>
          <w:szCs w:val="28"/>
        </w:rPr>
      </w:pPr>
      <w:r>
        <w:rPr>
          <w:rFonts w:ascii="標楷體" w:eastAsia="標楷體" w:hAnsi="標楷體" w:hint="eastAsia"/>
          <w:sz w:val="28"/>
          <w:szCs w:val="28"/>
        </w:rPr>
        <w:t xml:space="preserve">         </w:t>
      </w:r>
      <w:r w:rsidR="00B36ACA" w:rsidRPr="001D0455">
        <w:rPr>
          <w:rFonts w:ascii="標楷體" w:eastAsia="標楷體" w:hAnsi="標楷體" w:hint="eastAsia"/>
          <w:sz w:val="28"/>
          <w:szCs w:val="28"/>
        </w:rPr>
        <w:t>優良觀光工廠評選標準、方式</w:t>
      </w:r>
      <w:bookmarkEnd w:id="11"/>
      <w:r w:rsidR="00B36ACA" w:rsidRPr="001D0455">
        <w:rPr>
          <w:rFonts w:ascii="標楷體" w:eastAsia="標楷體" w:hAnsi="標楷體" w:hint="eastAsia"/>
          <w:sz w:val="28"/>
          <w:szCs w:val="28"/>
        </w:rPr>
        <w:t>、名額，由執行單位公告之。</w:t>
      </w:r>
    </w:p>
    <w:bookmarkEnd w:id="12"/>
    <w:p w14:paraId="34DABC42" w14:textId="77777777" w:rsidR="00B36ACA" w:rsidRPr="001D0455" w:rsidRDefault="00B36ACA" w:rsidP="004078F4">
      <w:pPr>
        <w:numPr>
          <w:ilvl w:val="1"/>
          <w:numId w:val="10"/>
        </w:numPr>
        <w:tabs>
          <w:tab w:val="clear" w:pos="906"/>
        </w:tabs>
        <w:snapToGrid w:val="0"/>
        <w:spacing w:beforeLines="50" w:before="180" w:line="460" w:lineRule="exact"/>
        <w:ind w:leftChars="150" w:left="1189" w:hangingChars="296" w:hanging="829"/>
        <w:jc w:val="both"/>
        <w:rPr>
          <w:rFonts w:ascii="標楷體" w:eastAsia="標楷體" w:hAnsi="標楷體"/>
          <w:sz w:val="28"/>
          <w:szCs w:val="28"/>
        </w:rPr>
      </w:pPr>
      <w:r w:rsidRPr="001D0455">
        <w:rPr>
          <w:rFonts w:ascii="標楷體" w:eastAsia="標楷體" w:hAnsi="標楷體" w:hint="eastAsia"/>
          <w:sz w:val="28"/>
          <w:szCs w:val="28"/>
        </w:rPr>
        <w:t>經評選為優良觀光工廠者，其權利、義務及管理方式</w:t>
      </w:r>
      <w:r>
        <w:rPr>
          <w:rFonts w:ascii="標楷體" w:eastAsia="標楷體" w:hAnsi="標楷體" w:hint="eastAsia"/>
          <w:sz w:val="28"/>
          <w:szCs w:val="28"/>
        </w:rPr>
        <w:t>如下：</w:t>
      </w:r>
    </w:p>
    <w:p w14:paraId="46751248" w14:textId="77777777" w:rsidR="00B36ACA" w:rsidRPr="001D0455" w:rsidRDefault="00B36ACA" w:rsidP="009665A1">
      <w:pPr>
        <w:numPr>
          <w:ilvl w:val="0"/>
          <w:numId w:val="15"/>
        </w:numPr>
        <w:snapToGrid w:val="0"/>
        <w:spacing w:line="460" w:lineRule="exact"/>
        <w:ind w:left="1750" w:hanging="560"/>
        <w:jc w:val="both"/>
        <w:outlineLvl w:val="1"/>
        <w:rPr>
          <w:rFonts w:ascii="標楷體" w:eastAsia="標楷體" w:hAnsi="標楷體"/>
          <w:sz w:val="28"/>
          <w:szCs w:val="28"/>
        </w:rPr>
      </w:pPr>
      <w:r w:rsidRPr="001D0455">
        <w:rPr>
          <w:rFonts w:ascii="標楷體" w:eastAsia="標楷體" w:hAnsi="標楷體" w:hint="eastAsia"/>
          <w:sz w:val="28"/>
          <w:szCs w:val="28"/>
        </w:rPr>
        <w:t>除享有第九點</w:t>
      </w:r>
      <w:r w:rsidR="00593B25">
        <w:rPr>
          <w:rFonts w:ascii="標楷體" w:eastAsia="標楷體" w:hAnsi="標楷體" w:hint="eastAsia"/>
          <w:sz w:val="28"/>
          <w:szCs w:val="28"/>
        </w:rPr>
        <w:t>規定</w:t>
      </w:r>
      <w:r w:rsidRPr="001D0455">
        <w:rPr>
          <w:rFonts w:ascii="標楷體" w:eastAsia="標楷體" w:hAnsi="標楷體" w:hint="eastAsia"/>
          <w:sz w:val="28"/>
          <w:szCs w:val="28"/>
        </w:rPr>
        <w:t>之權利外，並頒發優良觀光工廠證書、獎座與適當表揚，</w:t>
      </w:r>
      <w:r>
        <w:rPr>
          <w:rFonts w:ascii="標楷體" w:eastAsia="標楷體" w:hAnsi="標楷體" w:hint="eastAsia"/>
          <w:sz w:val="28"/>
          <w:szCs w:val="28"/>
        </w:rPr>
        <w:t>自獲選日起</w:t>
      </w:r>
      <w:r w:rsidRPr="001D0455">
        <w:rPr>
          <w:rFonts w:ascii="標楷體" w:eastAsia="標楷體" w:hAnsi="標楷體" w:hint="eastAsia"/>
          <w:sz w:val="28"/>
          <w:szCs w:val="28"/>
        </w:rPr>
        <w:t>三年內免予參與續期評鑑。</w:t>
      </w:r>
      <w:bookmarkStart w:id="13" w:name="_Toc381099955"/>
    </w:p>
    <w:p w14:paraId="144B39FD" w14:textId="77777777" w:rsidR="00B36ACA" w:rsidRPr="001D0455" w:rsidRDefault="00B36ACA" w:rsidP="009665A1">
      <w:pPr>
        <w:numPr>
          <w:ilvl w:val="0"/>
          <w:numId w:val="15"/>
        </w:numPr>
        <w:snapToGrid w:val="0"/>
        <w:spacing w:line="460" w:lineRule="exact"/>
        <w:ind w:left="1750" w:hanging="560"/>
        <w:jc w:val="both"/>
        <w:outlineLvl w:val="1"/>
        <w:rPr>
          <w:rFonts w:ascii="標楷體" w:eastAsia="標楷體" w:hAnsi="標楷體"/>
          <w:sz w:val="28"/>
          <w:szCs w:val="28"/>
        </w:rPr>
      </w:pPr>
      <w:r w:rsidRPr="001D0455">
        <w:rPr>
          <w:rFonts w:ascii="標楷體" w:eastAsia="標楷體" w:hAnsi="標楷體" w:hint="eastAsia"/>
          <w:sz w:val="28"/>
          <w:szCs w:val="28"/>
        </w:rPr>
        <w:t>為維繫優良觀光工廠榮譽，優良觀光工廠除遵守第十點</w:t>
      </w:r>
      <w:r w:rsidR="00593B25">
        <w:rPr>
          <w:rFonts w:ascii="標楷體" w:eastAsia="標楷體" w:hAnsi="標楷體" w:hint="eastAsia"/>
          <w:sz w:val="28"/>
          <w:szCs w:val="28"/>
        </w:rPr>
        <w:t>規定之</w:t>
      </w:r>
      <w:r w:rsidRPr="001D0455">
        <w:rPr>
          <w:rFonts w:ascii="標楷體" w:eastAsia="標楷體" w:hAnsi="標楷體" w:hint="eastAsia"/>
          <w:sz w:val="28"/>
          <w:szCs w:val="28"/>
        </w:rPr>
        <w:t>義務外，應盡最大努力維護廠區服務環境及提升顧客服務品質</w:t>
      </w:r>
      <w:bookmarkEnd w:id="13"/>
      <w:r w:rsidRPr="001D0455">
        <w:rPr>
          <w:rFonts w:ascii="標楷體" w:eastAsia="標楷體" w:hAnsi="標楷體" w:hint="eastAsia"/>
          <w:sz w:val="28"/>
          <w:szCs w:val="28"/>
        </w:rPr>
        <w:t>。</w:t>
      </w:r>
    </w:p>
    <w:p w14:paraId="24FC4C9E" w14:textId="77777777" w:rsidR="00B36ACA" w:rsidRPr="001D0455" w:rsidRDefault="00B36ACA" w:rsidP="00593B25">
      <w:pPr>
        <w:numPr>
          <w:ilvl w:val="0"/>
          <w:numId w:val="15"/>
        </w:numPr>
        <w:snapToGrid w:val="0"/>
        <w:spacing w:line="460" w:lineRule="exact"/>
        <w:ind w:left="1750" w:hanging="560"/>
        <w:jc w:val="both"/>
        <w:outlineLvl w:val="1"/>
        <w:rPr>
          <w:rFonts w:ascii="標楷體" w:eastAsia="標楷體" w:hAnsi="標楷體"/>
          <w:sz w:val="28"/>
          <w:szCs w:val="28"/>
        </w:rPr>
      </w:pPr>
      <w:r w:rsidRPr="001D0455">
        <w:rPr>
          <w:rFonts w:ascii="標楷體" w:eastAsia="標楷體" w:hAnsi="標楷體" w:hint="eastAsia"/>
          <w:sz w:val="28"/>
          <w:szCs w:val="28"/>
        </w:rPr>
        <w:t>為確保優良觀光工廠環境及服務品質保持</w:t>
      </w:r>
      <w:r>
        <w:rPr>
          <w:rFonts w:ascii="標楷體" w:eastAsia="標楷體" w:hAnsi="標楷體" w:hint="eastAsia"/>
          <w:sz w:val="28"/>
          <w:szCs w:val="28"/>
        </w:rPr>
        <w:t>一定</w:t>
      </w:r>
      <w:r w:rsidR="00A661CA">
        <w:rPr>
          <w:rFonts w:ascii="標楷體" w:eastAsia="標楷體" w:hAnsi="標楷體" w:hint="eastAsia"/>
          <w:sz w:val="28"/>
          <w:szCs w:val="28"/>
        </w:rPr>
        <w:t>水準、維護優良觀光工廠形象，其管理方式準用第十一點規定</w:t>
      </w:r>
      <w:r w:rsidR="00BB6EF5">
        <w:rPr>
          <w:rFonts w:ascii="標楷體" w:eastAsia="標楷體" w:hAnsi="標楷體" w:hint="eastAsia"/>
          <w:sz w:val="28"/>
          <w:szCs w:val="28"/>
        </w:rPr>
        <w:t>。</w:t>
      </w:r>
      <w:r w:rsidRPr="001D0455">
        <w:rPr>
          <w:rFonts w:ascii="標楷體" w:eastAsia="標楷體" w:hAnsi="標楷體" w:hint="eastAsia"/>
          <w:sz w:val="28"/>
          <w:szCs w:val="28"/>
        </w:rPr>
        <w:t>經廢止優良觀光工廠資格者，</w:t>
      </w:r>
      <w:r w:rsidR="00593B25">
        <w:rPr>
          <w:rFonts w:ascii="標楷體" w:eastAsia="標楷體" w:hAnsi="標楷體" w:hint="eastAsia"/>
          <w:sz w:val="28"/>
          <w:szCs w:val="28"/>
        </w:rPr>
        <w:t>自廢止之日起</w:t>
      </w:r>
      <w:r w:rsidRPr="001D0455">
        <w:rPr>
          <w:rFonts w:ascii="標楷體" w:eastAsia="標楷體" w:hAnsi="標楷體" w:hint="eastAsia"/>
          <w:sz w:val="28"/>
          <w:szCs w:val="28"/>
        </w:rPr>
        <w:t>三年內不得參與優良觀光工廠評選。</w:t>
      </w:r>
      <w:r w:rsidRPr="001D0455">
        <w:rPr>
          <w:rFonts w:ascii="標楷體" w:eastAsia="標楷體" w:hAnsi="標楷體"/>
          <w:sz w:val="28"/>
          <w:szCs w:val="28"/>
        </w:rPr>
        <w:t xml:space="preserve"> </w:t>
      </w:r>
    </w:p>
    <w:p w14:paraId="7E141B97" w14:textId="77777777" w:rsidR="00B36ACA" w:rsidRPr="001D0455" w:rsidRDefault="00B36ACA" w:rsidP="004078F4">
      <w:pPr>
        <w:numPr>
          <w:ilvl w:val="1"/>
          <w:numId w:val="10"/>
        </w:numPr>
        <w:tabs>
          <w:tab w:val="clear" w:pos="906"/>
        </w:tabs>
        <w:snapToGrid w:val="0"/>
        <w:spacing w:beforeLines="50" w:before="180" w:line="460" w:lineRule="exact"/>
        <w:ind w:leftChars="150" w:left="1189" w:hangingChars="296" w:hanging="829"/>
        <w:jc w:val="both"/>
        <w:rPr>
          <w:rFonts w:ascii="標楷體" w:eastAsia="標楷體" w:hAnsi="標楷體"/>
          <w:sz w:val="28"/>
          <w:szCs w:val="28"/>
        </w:rPr>
      </w:pPr>
      <w:r w:rsidRPr="001D0455">
        <w:rPr>
          <w:rFonts w:ascii="標楷體" w:eastAsia="標楷體" w:hAnsi="標楷體" w:hint="eastAsia"/>
          <w:sz w:val="28"/>
          <w:szCs w:val="28"/>
        </w:rPr>
        <w:t>為</w:t>
      </w:r>
      <w:r w:rsidRPr="001D0455">
        <w:rPr>
          <w:rFonts w:ascii="標楷體" w:eastAsia="標楷體" w:hAnsi="標楷體" w:hint="eastAsia"/>
          <w:bCs/>
          <w:sz w:val="28"/>
          <w:szCs w:val="28"/>
        </w:rPr>
        <w:t>配合觀光主管機關推動國際觀光政策，</w:t>
      </w:r>
      <w:r w:rsidRPr="001D0455">
        <w:rPr>
          <w:rFonts w:ascii="標楷體" w:eastAsia="標楷體" w:hAnsi="標楷體" w:hint="eastAsia"/>
          <w:sz w:val="28"/>
          <w:szCs w:val="28"/>
        </w:rPr>
        <w:t>促進觀光工廠國際化，對於經營觀光工廠著有績效及特色、具接待國際</w:t>
      </w:r>
      <w:r w:rsidRPr="001D0455">
        <w:rPr>
          <w:rFonts w:ascii="標楷體" w:eastAsia="標楷體" w:hAnsi="標楷體" w:hint="eastAsia"/>
          <w:bCs/>
          <w:sz w:val="28"/>
          <w:szCs w:val="28"/>
        </w:rPr>
        <w:t>遊</w:t>
      </w:r>
      <w:r w:rsidRPr="001D0455">
        <w:rPr>
          <w:rFonts w:ascii="標楷體" w:eastAsia="標楷體" w:hAnsi="標楷體" w:hint="eastAsia"/>
          <w:sz w:val="28"/>
          <w:szCs w:val="28"/>
        </w:rPr>
        <w:t>客設施與能力</w:t>
      </w:r>
      <w:r w:rsidR="00593B25" w:rsidRPr="00593B25">
        <w:rPr>
          <w:rFonts w:ascii="標楷體" w:eastAsia="標楷體" w:hAnsi="標楷體" w:hint="eastAsia"/>
          <w:sz w:val="28"/>
          <w:szCs w:val="28"/>
        </w:rPr>
        <w:t>並曾獲選優良觀光工廠</w:t>
      </w:r>
      <w:r w:rsidRPr="001D0455">
        <w:rPr>
          <w:rFonts w:ascii="標楷體" w:eastAsia="標楷體" w:hAnsi="標楷體" w:hint="eastAsia"/>
          <w:sz w:val="28"/>
          <w:szCs w:val="28"/>
        </w:rPr>
        <w:t>者，評選為國際亮點觀光工廠。</w:t>
      </w:r>
      <w:r w:rsidRPr="001D0455">
        <w:rPr>
          <w:rFonts w:ascii="標楷體" w:eastAsia="標楷體" w:hAnsi="標楷體"/>
          <w:sz w:val="28"/>
          <w:szCs w:val="28"/>
        </w:rPr>
        <w:t xml:space="preserve"> </w:t>
      </w:r>
    </w:p>
    <w:p w14:paraId="64737A05" w14:textId="77777777" w:rsidR="00B36ACA" w:rsidRPr="001D0455" w:rsidRDefault="00B36ACA" w:rsidP="00A661CA">
      <w:pPr>
        <w:snapToGrid w:val="0"/>
        <w:spacing w:line="460" w:lineRule="exact"/>
        <w:ind w:leftChars="501" w:left="1202"/>
        <w:rPr>
          <w:rFonts w:ascii="標楷體" w:eastAsia="標楷體" w:hAnsi="標楷體"/>
          <w:sz w:val="28"/>
          <w:szCs w:val="28"/>
        </w:rPr>
      </w:pPr>
      <w:bookmarkStart w:id="14" w:name="_Toc381099959"/>
      <w:r w:rsidRPr="001D0455">
        <w:rPr>
          <w:rFonts w:ascii="標楷體" w:eastAsia="標楷體" w:hAnsi="標楷體" w:hint="eastAsia"/>
          <w:sz w:val="28"/>
          <w:szCs w:val="28"/>
        </w:rPr>
        <w:t>國際亮點觀光工廠之評選標準，執行單位得參</w:t>
      </w:r>
      <w:r w:rsidR="00A661CA">
        <w:rPr>
          <w:rFonts w:ascii="標楷體" w:eastAsia="標楷體" w:hAnsi="標楷體" w:hint="eastAsia"/>
          <w:sz w:val="28"/>
          <w:szCs w:val="28"/>
        </w:rPr>
        <w:t>考交通部</w:t>
      </w:r>
      <w:r w:rsidR="00052F15">
        <w:rPr>
          <w:rFonts w:ascii="標楷體" w:eastAsia="標楷體" w:hAnsi="標楷體" w:hint="eastAsia"/>
          <w:sz w:val="28"/>
          <w:szCs w:val="28"/>
        </w:rPr>
        <w:t>觀光署</w:t>
      </w:r>
      <w:r w:rsidR="00A661CA">
        <w:rPr>
          <w:rFonts w:ascii="標楷體" w:eastAsia="標楷體" w:hAnsi="標楷體" w:hint="eastAsia"/>
          <w:sz w:val="28"/>
          <w:szCs w:val="28"/>
        </w:rPr>
        <w:t>觀光遊樂業經營管理與安全維護檢查暨督導考核競賽評分紀錄表</w:t>
      </w:r>
      <w:r w:rsidRPr="001D0455">
        <w:rPr>
          <w:rFonts w:ascii="標楷體" w:eastAsia="標楷體" w:hAnsi="標楷體" w:hint="eastAsia"/>
          <w:sz w:val="28"/>
          <w:szCs w:val="28"/>
        </w:rPr>
        <w:t>訂定之，併同報名資格</w:t>
      </w:r>
      <w:bookmarkStart w:id="15" w:name="_Toc351364093"/>
      <w:bookmarkStart w:id="16" w:name="_Toc381099960"/>
      <w:bookmarkEnd w:id="14"/>
      <w:r w:rsidRPr="001D0455">
        <w:rPr>
          <w:rFonts w:ascii="標楷體" w:eastAsia="標楷體" w:hAnsi="標楷體" w:hint="eastAsia"/>
          <w:sz w:val="28"/>
          <w:szCs w:val="28"/>
        </w:rPr>
        <w:t>、評選方式</w:t>
      </w:r>
      <w:bookmarkEnd w:id="15"/>
      <w:bookmarkEnd w:id="16"/>
      <w:r w:rsidRPr="001D0455">
        <w:rPr>
          <w:rFonts w:ascii="標楷體" w:eastAsia="標楷體" w:hAnsi="標楷體" w:hint="eastAsia"/>
          <w:sz w:val="28"/>
          <w:szCs w:val="28"/>
        </w:rPr>
        <w:t>、名額等公告之。</w:t>
      </w:r>
    </w:p>
    <w:p w14:paraId="3D1D0FEC" w14:textId="77777777" w:rsidR="00B36ACA" w:rsidRPr="001D0455" w:rsidRDefault="00B36ACA" w:rsidP="004078F4">
      <w:pPr>
        <w:numPr>
          <w:ilvl w:val="1"/>
          <w:numId w:val="10"/>
        </w:numPr>
        <w:tabs>
          <w:tab w:val="clear" w:pos="906"/>
        </w:tabs>
        <w:snapToGrid w:val="0"/>
        <w:spacing w:beforeLines="50" w:before="180" w:line="460" w:lineRule="exact"/>
        <w:ind w:leftChars="150" w:left="1189" w:hangingChars="296" w:hanging="829"/>
        <w:jc w:val="both"/>
        <w:rPr>
          <w:rFonts w:ascii="標楷體" w:eastAsia="標楷體" w:hAnsi="標楷體"/>
          <w:sz w:val="28"/>
          <w:szCs w:val="28"/>
        </w:rPr>
      </w:pPr>
      <w:r w:rsidRPr="001D0455">
        <w:rPr>
          <w:rFonts w:ascii="標楷體" w:eastAsia="標楷體" w:hAnsi="標楷體" w:hint="eastAsia"/>
          <w:sz w:val="28"/>
          <w:szCs w:val="28"/>
        </w:rPr>
        <w:t>經評選為國際亮點觀光工廠者，其權利、義務及管理方式</w:t>
      </w:r>
      <w:r>
        <w:rPr>
          <w:rFonts w:ascii="標楷體" w:eastAsia="標楷體" w:hAnsi="標楷體" w:hint="eastAsia"/>
          <w:sz w:val="28"/>
          <w:szCs w:val="28"/>
        </w:rPr>
        <w:t>如下：</w:t>
      </w:r>
    </w:p>
    <w:p w14:paraId="1EF89F1D" w14:textId="77777777" w:rsidR="00B36ACA" w:rsidRPr="001D0455" w:rsidRDefault="00B36ACA" w:rsidP="00EC1CFA">
      <w:pPr>
        <w:numPr>
          <w:ilvl w:val="0"/>
          <w:numId w:val="16"/>
        </w:numPr>
        <w:snapToGrid w:val="0"/>
        <w:spacing w:line="460" w:lineRule="exact"/>
        <w:ind w:left="1736" w:hanging="560"/>
        <w:jc w:val="both"/>
        <w:rPr>
          <w:rFonts w:ascii="標楷體" w:eastAsia="標楷體" w:hAnsi="標楷體"/>
          <w:sz w:val="28"/>
          <w:szCs w:val="28"/>
        </w:rPr>
      </w:pPr>
      <w:r w:rsidRPr="001D0455">
        <w:rPr>
          <w:rFonts w:ascii="標楷體" w:eastAsia="標楷體" w:hAnsi="標楷體" w:hint="eastAsia"/>
          <w:sz w:val="28"/>
          <w:szCs w:val="28"/>
        </w:rPr>
        <w:t>除享有第九點</w:t>
      </w:r>
      <w:r w:rsidR="00593B25">
        <w:rPr>
          <w:rFonts w:ascii="標楷體" w:eastAsia="標楷體" w:hAnsi="標楷體" w:hint="eastAsia"/>
          <w:sz w:val="28"/>
          <w:szCs w:val="28"/>
        </w:rPr>
        <w:t>規定</w:t>
      </w:r>
      <w:r w:rsidRPr="001D0455">
        <w:rPr>
          <w:rFonts w:ascii="標楷體" w:eastAsia="標楷體" w:hAnsi="標楷體" w:hint="eastAsia"/>
          <w:sz w:val="28"/>
          <w:szCs w:val="28"/>
        </w:rPr>
        <w:t>之權利外，並頒發國際亮點觀光工廠證書、獎座與適當表揚</w:t>
      </w:r>
      <w:r w:rsidRPr="001D0455">
        <w:rPr>
          <w:rFonts w:ascii="標楷體" w:eastAsia="標楷體" w:hAnsi="標楷體" w:hint="eastAsia"/>
          <w:spacing w:val="-10"/>
          <w:sz w:val="28"/>
          <w:szCs w:val="28"/>
        </w:rPr>
        <w:t>，</w:t>
      </w:r>
      <w:r>
        <w:rPr>
          <w:rFonts w:ascii="標楷體" w:eastAsia="標楷體" w:hAnsi="標楷體" w:hint="eastAsia"/>
          <w:sz w:val="28"/>
          <w:szCs w:val="28"/>
        </w:rPr>
        <w:t>自獲選日起</w:t>
      </w:r>
      <w:r w:rsidRPr="001D0455">
        <w:rPr>
          <w:rFonts w:ascii="標楷體" w:eastAsia="標楷體" w:hAnsi="標楷體" w:hint="eastAsia"/>
          <w:spacing w:val="-10"/>
          <w:sz w:val="28"/>
          <w:szCs w:val="28"/>
        </w:rPr>
        <w:t>三年內免予參與續期評鑑。執行單位並特別協助輔導，</w:t>
      </w:r>
      <w:r w:rsidRPr="001D0455">
        <w:rPr>
          <w:rFonts w:ascii="標楷體" w:eastAsia="標楷體" w:hAnsi="標楷體" w:hint="eastAsia"/>
          <w:sz w:val="28"/>
          <w:szCs w:val="28"/>
        </w:rPr>
        <w:t>實際輔導協助事項依當年度公告為準。</w:t>
      </w:r>
    </w:p>
    <w:p w14:paraId="42FCCEDC" w14:textId="77777777" w:rsidR="00B36ACA" w:rsidRPr="001D0455" w:rsidRDefault="00B36ACA" w:rsidP="00EC1CFA">
      <w:pPr>
        <w:numPr>
          <w:ilvl w:val="0"/>
          <w:numId w:val="16"/>
        </w:numPr>
        <w:snapToGrid w:val="0"/>
        <w:spacing w:line="460" w:lineRule="exact"/>
        <w:ind w:left="1736" w:hanging="560"/>
        <w:jc w:val="both"/>
        <w:rPr>
          <w:rFonts w:ascii="標楷體" w:eastAsia="標楷體" w:hAnsi="標楷體"/>
          <w:sz w:val="28"/>
          <w:szCs w:val="28"/>
        </w:rPr>
      </w:pPr>
      <w:r w:rsidRPr="001D0455">
        <w:rPr>
          <w:rFonts w:ascii="標楷體" w:eastAsia="標楷體" w:hAnsi="標楷體" w:hint="eastAsia"/>
          <w:sz w:val="28"/>
          <w:szCs w:val="28"/>
        </w:rPr>
        <w:t>為維繫國際亮點觀光工廠榮譽，國際亮點觀光工廠廠商除遵守第十點</w:t>
      </w:r>
      <w:r w:rsidR="00593B25">
        <w:rPr>
          <w:rFonts w:ascii="標楷體" w:eastAsia="標楷體" w:hAnsi="標楷體" w:hint="eastAsia"/>
          <w:sz w:val="28"/>
          <w:szCs w:val="28"/>
        </w:rPr>
        <w:t>規定之</w:t>
      </w:r>
      <w:r w:rsidRPr="001D0455">
        <w:rPr>
          <w:rFonts w:ascii="標楷體" w:eastAsia="標楷體" w:hAnsi="標楷體" w:hint="eastAsia"/>
          <w:sz w:val="28"/>
          <w:szCs w:val="28"/>
        </w:rPr>
        <w:t>義務外，應盡最大努力維護廠區服務環境及提升顧客</w:t>
      </w:r>
      <w:r w:rsidRPr="001D0455">
        <w:rPr>
          <w:rFonts w:ascii="標楷體" w:eastAsia="標楷體" w:hAnsi="標楷體" w:hint="eastAsia"/>
          <w:sz w:val="28"/>
          <w:szCs w:val="28"/>
        </w:rPr>
        <w:lastRenderedPageBreak/>
        <w:t>服務品質。</w:t>
      </w:r>
    </w:p>
    <w:p w14:paraId="7798B804" w14:textId="77777777" w:rsidR="00B36ACA" w:rsidRPr="001D0455" w:rsidRDefault="00B36ACA" w:rsidP="00593B25">
      <w:pPr>
        <w:numPr>
          <w:ilvl w:val="0"/>
          <w:numId w:val="16"/>
        </w:numPr>
        <w:snapToGrid w:val="0"/>
        <w:spacing w:line="460" w:lineRule="exact"/>
        <w:ind w:left="1736" w:hanging="560"/>
        <w:jc w:val="both"/>
        <w:rPr>
          <w:rFonts w:ascii="標楷體" w:eastAsia="標楷體" w:hAnsi="標楷體"/>
          <w:sz w:val="28"/>
          <w:szCs w:val="28"/>
        </w:rPr>
      </w:pPr>
      <w:r w:rsidRPr="001D0455">
        <w:rPr>
          <w:rFonts w:ascii="標楷體" w:eastAsia="標楷體" w:hAnsi="標楷體" w:hint="eastAsia"/>
          <w:sz w:val="28"/>
          <w:szCs w:val="28"/>
        </w:rPr>
        <w:t>為確保國際亮點觀光工廠環境及服務品質保持</w:t>
      </w:r>
      <w:r>
        <w:rPr>
          <w:rFonts w:ascii="標楷體" w:eastAsia="標楷體" w:hAnsi="標楷體" w:hint="eastAsia"/>
          <w:sz w:val="28"/>
          <w:szCs w:val="28"/>
        </w:rPr>
        <w:t>一定</w:t>
      </w:r>
      <w:r w:rsidRPr="001D0455">
        <w:rPr>
          <w:rFonts w:ascii="標楷體" w:eastAsia="標楷體" w:hAnsi="標楷體" w:hint="eastAsia"/>
          <w:sz w:val="28"/>
          <w:szCs w:val="28"/>
        </w:rPr>
        <w:t>水準、維護國</w:t>
      </w:r>
      <w:r w:rsidR="00A661CA">
        <w:rPr>
          <w:rFonts w:ascii="標楷體" w:eastAsia="標楷體" w:hAnsi="標楷體" w:hint="eastAsia"/>
          <w:sz w:val="28"/>
          <w:szCs w:val="28"/>
        </w:rPr>
        <w:t>際亮點觀光工廠形象，其管理方式準用第十一點規定</w:t>
      </w:r>
      <w:r w:rsidRPr="001D0455">
        <w:rPr>
          <w:rFonts w:ascii="標楷體" w:eastAsia="標楷體" w:hAnsi="標楷體" w:hint="eastAsia"/>
          <w:sz w:val="28"/>
          <w:szCs w:val="28"/>
        </w:rPr>
        <w:t>。經廢止國際亮點觀光工廠資格者，</w:t>
      </w:r>
      <w:r w:rsidR="00593B25">
        <w:rPr>
          <w:rFonts w:ascii="標楷體" w:eastAsia="標楷體" w:hAnsi="標楷體" w:hint="eastAsia"/>
          <w:sz w:val="28"/>
          <w:szCs w:val="28"/>
        </w:rPr>
        <w:t>自廢止之日起</w:t>
      </w:r>
      <w:r w:rsidRPr="001D0455">
        <w:rPr>
          <w:rFonts w:ascii="標楷體" w:eastAsia="標楷體" w:hAnsi="標楷體" w:hint="eastAsia"/>
          <w:sz w:val="28"/>
          <w:szCs w:val="28"/>
        </w:rPr>
        <w:t>三年內不得參與國際亮點觀光工廠評選。</w:t>
      </w:r>
    </w:p>
    <w:p w14:paraId="38D87973" w14:textId="77777777" w:rsidR="00B36ACA" w:rsidRDefault="00B36ACA" w:rsidP="004078F4">
      <w:pPr>
        <w:numPr>
          <w:ilvl w:val="1"/>
          <w:numId w:val="10"/>
        </w:numPr>
        <w:tabs>
          <w:tab w:val="clear" w:pos="906"/>
        </w:tabs>
        <w:snapToGrid w:val="0"/>
        <w:spacing w:beforeLines="50" w:before="180" w:line="460" w:lineRule="exact"/>
        <w:ind w:leftChars="150" w:left="1189" w:hangingChars="296" w:hanging="829"/>
        <w:jc w:val="both"/>
        <w:rPr>
          <w:rFonts w:ascii="標楷體" w:eastAsia="標楷體" w:hAnsi="標楷體"/>
          <w:sz w:val="28"/>
          <w:szCs w:val="28"/>
        </w:rPr>
      </w:pPr>
      <w:r>
        <w:rPr>
          <w:rFonts w:ascii="標楷體" w:eastAsia="標楷體" w:hAnsi="標楷體" w:hint="eastAsia"/>
          <w:sz w:val="28"/>
          <w:szCs w:val="28"/>
        </w:rPr>
        <w:t>對於連續獲選</w:t>
      </w:r>
      <w:r w:rsidR="00BB6EF5">
        <w:rPr>
          <w:rFonts w:ascii="標楷體" w:eastAsia="標楷體" w:hAnsi="標楷體" w:hint="eastAsia"/>
          <w:sz w:val="28"/>
          <w:szCs w:val="28"/>
        </w:rPr>
        <w:t>三</w:t>
      </w:r>
      <w:r>
        <w:rPr>
          <w:rFonts w:ascii="標楷體" w:eastAsia="標楷體" w:hAnsi="標楷體" w:hint="eastAsia"/>
          <w:sz w:val="28"/>
          <w:szCs w:val="28"/>
        </w:rPr>
        <w:t>屆，或累計獲選</w:t>
      </w:r>
      <w:r w:rsidR="00BB6EF5">
        <w:rPr>
          <w:rFonts w:ascii="標楷體" w:eastAsia="標楷體" w:hAnsi="標楷體" w:hint="eastAsia"/>
          <w:sz w:val="28"/>
          <w:szCs w:val="28"/>
        </w:rPr>
        <w:t>四</w:t>
      </w:r>
      <w:r w:rsidR="00A661CA">
        <w:rPr>
          <w:rFonts w:ascii="標楷體" w:eastAsia="標楷體" w:hAnsi="標楷體" w:hint="eastAsia"/>
          <w:sz w:val="28"/>
          <w:szCs w:val="28"/>
        </w:rPr>
        <w:t>屆國際亮點</w:t>
      </w:r>
      <w:r>
        <w:rPr>
          <w:rFonts w:ascii="標楷體" w:eastAsia="標楷體" w:hAnsi="標楷體" w:hint="eastAsia"/>
          <w:sz w:val="28"/>
          <w:szCs w:val="28"/>
        </w:rPr>
        <w:t>觀光工廠，足以為其他觀光工廠之表率者，列為觀光工廠典範。</w:t>
      </w:r>
    </w:p>
    <w:p w14:paraId="63B7FE54" w14:textId="77777777" w:rsidR="00B36ACA" w:rsidRDefault="00A661CA" w:rsidP="00A661CA">
      <w:pPr>
        <w:snapToGrid w:val="0"/>
        <w:spacing w:line="460" w:lineRule="exact"/>
        <w:rPr>
          <w:rFonts w:ascii="標楷體" w:eastAsia="標楷體" w:hAnsi="標楷體"/>
          <w:sz w:val="28"/>
          <w:szCs w:val="28"/>
        </w:rPr>
      </w:pPr>
      <w:r>
        <w:rPr>
          <w:rFonts w:ascii="標楷體" w:eastAsia="標楷體" w:hAnsi="標楷體" w:hint="eastAsia"/>
          <w:sz w:val="28"/>
          <w:szCs w:val="28"/>
        </w:rPr>
        <w:t xml:space="preserve">         </w:t>
      </w:r>
      <w:r w:rsidR="00B36ACA">
        <w:rPr>
          <w:rFonts w:ascii="標楷體" w:eastAsia="標楷體" w:hAnsi="標楷體" w:hint="eastAsia"/>
          <w:sz w:val="28"/>
          <w:szCs w:val="28"/>
        </w:rPr>
        <w:t>觀光工廠典範之入選</w:t>
      </w:r>
      <w:r w:rsidR="00B36ACA" w:rsidRPr="001D0455">
        <w:rPr>
          <w:rFonts w:ascii="標楷體" w:eastAsia="標楷體" w:hAnsi="標楷體" w:hint="eastAsia"/>
          <w:sz w:val="28"/>
          <w:szCs w:val="28"/>
        </w:rPr>
        <w:t>方式、名額，由執行單位公告之。</w:t>
      </w:r>
    </w:p>
    <w:p w14:paraId="24A4B648" w14:textId="77777777" w:rsidR="00B36ACA" w:rsidRPr="001D0455" w:rsidRDefault="00B36ACA" w:rsidP="004078F4">
      <w:pPr>
        <w:numPr>
          <w:ilvl w:val="1"/>
          <w:numId w:val="10"/>
        </w:numPr>
        <w:tabs>
          <w:tab w:val="clear" w:pos="906"/>
        </w:tabs>
        <w:snapToGrid w:val="0"/>
        <w:spacing w:beforeLines="50" w:before="180" w:line="460" w:lineRule="exact"/>
        <w:ind w:leftChars="150" w:left="1189" w:hangingChars="296" w:hanging="829"/>
        <w:jc w:val="both"/>
        <w:rPr>
          <w:rFonts w:ascii="標楷體" w:eastAsia="標楷體" w:hAnsi="標楷體"/>
          <w:sz w:val="28"/>
          <w:szCs w:val="28"/>
        </w:rPr>
      </w:pPr>
      <w:r>
        <w:rPr>
          <w:rFonts w:ascii="標楷體" w:eastAsia="標楷體" w:hAnsi="標楷體" w:hint="eastAsia"/>
          <w:sz w:val="28"/>
          <w:szCs w:val="28"/>
        </w:rPr>
        <w:t>入選觀光工廠典範</w:t>
      </w:r>
      <w:r w:rsidRPr="001D0455">
        <w:rPr>
          <w:rFonts w:ascii="標楷體" w:eastAsia="標楷體" w:hAnsi="標楷體" w:hint="eastAsia"/>
          <w:sz w:val="28"/>
          <w:szCs w:val="28"/>
        </w:rPr>
        <w:t>者，其權利、義務及管理方式</w:t>
      </w:r>
      <w:r>
        <w:rPr>
          <w:rFonts w:ascii="標楷體" w:eastAsia="標楷體" w:hAnsi="標楷體" w:hint="eastAsia"/>
          <w:sz w:val="28"/>
          <w:szCs w:val="28"/>
        </w:rPr>
        <w:t>如下：</w:t>
      </w:r>
    </w:p>
    <w:p w14:paraId="5DF1B2DC" w14:textId="77777777" w:rsidR="00B36ACA" w:rsidRPr="001D0455" w:rsidRDefault="00B36ACA" w:rsidP="006651A1">
      <w:pPr>
        <w:numPr>
          <w:ilvl w:val="0"/>
          <w:numId w:val="40"/>
        </w:numPr>
        <w:snapToGrid w:val="0"/>
        <w:spacing w:line="460" w:lineRule="exact"/>
        <w:ind w:left="1750" w:hanging="560"/>
        <w:jc w:val="both"/>
        <w:outlineLvl w:val="1"/>
        <w:rPr>
          <w:rFonts w:ascii="標楷體" w:eastAsia="標楷體" w:hAnsi="標楷體"/>
          <w:sz w:val="28"/>
          <w:szCs w:val="28"/>
        </w:rPr>
      </w:pPr>
      <w:r w:rsidRPr="001D0455">
        <w:rPr>
          <w:rFonts w:ascii="標楷體" w:eastAsia="標楷體" w:hAnsi="標楷體" w:hint="eastAsia"/>
          <w:sz w:val="28"/>
          <w:szCs w:val="28"/>
        </w:rPr>
        <w:t>除享有第九點</w:t>
      </w:r>
      <w:r w:rsidR="00593B25">
        <w:rPr>
          <w:rFonts w:ascii="標楷體" w:eastAsia="標楷體" w:hAnsi="標楷體" w:hint="eastAsia"/>
          <w:sz w:val="28"/>
          <w:szCs w:val="28"/>
        </w:rPr>
        <w:t>規定</w:t>
      </w:r>
      <w:r w:rsidRPr="001D0455">
        <w:rPr>
          <w:rFonts w:ascii="標楷體" w:eastAsia="標楷體" w:hAnsi="標楷體" w:hint="eastAsia"/>
          <w:sz w:val="28"/>
          <w:szCs w:val="28"/>
        </w:rPr>
        <w:t>之權利外，並頒發觀光工廠</w:t>
      </w:r>
      <w:r>
        <w:rPr>
          <w:rFonts w:ascii="標楷體" w:eastAsia="標楷體" w:hAnsi="標楷體" w:hint="eastAsia"/>
          <w:sz w:val="28"/>
          <w:szCs w:val="28"/>
        </w:rPr>
        <w:t>典範</w:t>
      </w:r>
      <w:r w:rsidRPr="001D0455">
        <w:rPr>
          <w:rFonts w:ascii="標楷體" w:eastAsia="標楷體" w:hAnsi="標楷體" w:hint="eastAsia"/>
          <w:sz w:val="28"/>
          <w:szCs w:val="28"/>
        </w:rPr>
        <w:t>證書、獎座與適當表揚，</w:t>
      </w:r>
      <w:r>
        <w:rPr>
          <w:rFonts w:ascii="標楷體" w:eastAsia="標楷體" w:hAnsi="標楷體" w:hint="eastAsia"/>
          <w:sz w:val="28"/>
          <w:szCs w:val="28"/>
        </w:rPr>
        <w:t>享有國際亮點觀光工廠之權利</w:t>
      </w:r>
      <w:r w:rsidRPr="001D0455">
        <w:rPr>
          <w:rFonts w:ascii="標楷體" w:eastAsia="標楷體" w:hAnsi="標楷體" w:hint="eastAsia"/>
          <w:sz w:val="28"/>
          <w:szCs w:val="28"/>
        </w:rPr>
        <w:t>。</w:t>
      </w:r>
    </w:p>
    <w:p w14:paraId="1C677F6F" w14:textId="77777777" w:rsidR="00B36ACA" w:rsidRPr="001D0455" w:rsidRDefault="00B36ACA" w:rsidP="006651A1">
      <w:pPr>
        <w:numPr>
          <w:ilvl w:val="0"/>
          <w:numId w:val="40"/>
        </w:numPr>
        <w:snapToGrid w:val="0"/>
        <w:spacing w:line="460" w:lineRule="exact"/>
        <w:ind w:left="1750" w:hanging="560"/>
        <w:jc w:val="both"/>
        <w:outlineLvl w:val="1"/>
        <w:rPr>
          <w:rFonts w:ascii="標楷體" w:eastAsia="標楷體" w:hAnsi="標楷體"/>
          <w:sz w:val="28"/>
          <w:szCs w:val="28"/>
        </w:rPr>
      </w:pPr>
      <w:r w:rsidRPr="001D0455">
        <w:rPr>
          <w:rFonts w:ascii="標楷體" w:eastAsia="標楷體" w:hAnsi="標楷體" w:hint="eastAsia"/>
          <w:sz w:val="28"/>
          <w:szCs w:val="28"/>
        </w:rPr>
        <w:t>為維繫觀光工廠</w:t>
      </w:r>
      <w:r>
        <w:rPr>
          <w:rFonts w:ascii="標楷體" w:eastAsia="標楷體" w:hAnsi="標楷體" w:hint="eastAsia"/>
          <w:sz w:val="28"/>
          <w:szCs w:val="28"/>
        </w:rPr>
        <w:t>典範</w:t>
      </w:r>
      <w:r w:rsidRPr="001D0455">
        <w:rPr>
          <w:rFonts w:ascii="標楷體" w:eastAsia="標楷體" w:hAnsi="標楷體" w:hint="eastAsia"/>
          <w:sz w:val="28"/>
          <w:szCs w:val="28"/>
        </w:rPr>
        <w:t>榮譽，觀光工廠</w:t>
      </w:r>
      <w:r>
        <w:rPr>
          <w:rFonts w:ascii="標楷體" w:eastAsia="標楷體" w:hAnsi="標楷體" w:hint="eastAsia"/>
          <w:sz w:val="28"/>
          <w:szCs w:val="28"/>
        </w:rPr>
        <w:t>典範</w:t>
      </w:r>
      <w:r w:rsidRPr="001D0455">
        <w:rPr>
          <w:rFonts w:ascii="標楷體" w:eastAsia="標楷體" w:hAnsi="標楷體" w:hint="eastAsia"/>
          <w:sz w:val="28"/>
          <w:szCs w:val="28"/>
        </w:rPr>
        <w:t>除遵守第十點</w:t>
      </w:r>
      <w:r w:rsidR="00593B25">
        <w:rPr>
          <w:rFonts w:ascii="標楷體" w:eastAsia="標楷體" w:hAnsi="標楷體" w:hint="eastAsia"/>
          <w:sz w:val="28"/>
          <w:szCs w:val="28"/>
        </w:rPr>
        <w:t>規定</w:t>
      </w:r>
      <w:r w:rsidR="00A661CA">
        <w:rPr>
          <w:rFonts w:ascii="標楷體" w:eastAsia="標楷體" w:hAnsi="標楷體" w:hint="eastAsia"/>
          <w:sz w:val="28"/>
          <w:szCs w:val="28"/>
        </w:rPr>
        <w:t>之</w:t>
      </w:r>
      <w:r w:rsidRPr="001D0455">
        <w:rPr>
          <w:rFonts w:ascii="標楷體" w:eastAsia="標楷體" w:hAnsi="標楷體" w:hint="eastAsia"/>
          <w:sz w:val="28"/>
          <w:szCs w:val="28"/>
        </w:rPr>
        <w:t>義務外，應盡最大努力維護廠區服務環境及提升顧客服務品質。</w:t>
      </w:r>
    </w:p>
    <w:p w14:paraId="4990932D" w14:textId="77777777" w:rsidR="00B36ACA" w:rsidRPr="00204E4E" w:rsidRDefault="00B36ACA" w:rsidP="00593B25">
      <w:pPr>
        <w:numPr>
          <w:ilvl w:val="0"/>
          <w:numId w:val="40"/>
        </w:numPr>
        <w:snapToGrid w:val="0"/>
        <w:spacing w:line="460" w:lineRule="exact"/>
        <w:ind w:left="1750" w:hanging="560"/>
        <w:jc w:val="both"/>
        <w:outlineLvl w:val="1"/>
        <w:rPr>
          <w:rFonts w:ascii="標楷體" w:eastAsia="標楷體" w:hAnsi="標楷體"/>
          <w:sz w:val="28"/>
          <w:szCs w:val="28"/>
        </w:rPr>
      </w:pPr>
      <w:r w:rsidRPr="00204E4E">
        <w:rPr>
          <w:rFonts w:ascii="標楷體" w:eastAsia="標楷體" w:hAnsi="標楷體" w:hint="eastAsia"/>
          <w:sz w:val="28"/>
          <w:szCs w:val="28"/>
        </w:rPr>
        <w:t>為確保觀光工廠</w:t>
      </w:r>
      <w:r>
        <w:rPr>
          <w:rFonts w:ascii="標楷體" w:eastAsia="標楷體" w:hAnsi="標楷體" w:hint="eastAsia"/>
          <w:sz w:val="28"/>
          <w:szCs w:val="28"/>
        </w:rPr>
        <w:t>典範</w:t>
      </w:r>
      <w:r w:rsidRPr="00204E4E">
        <w:rPr>
          <w:rFonts w:ascii="標楷體" w:eastAsia="標楷體" w:hAnsi="標楷體" w:hint="eastAsia"/>
          <w:sz w:val="28"/>
          <w:szCs w:val="28"/>
        </w:rPr>
        <w:t>環境及服務品質保持一</w:t>
      </w:r>
      <w:r w:rsidR="00A661CA">
        <w:rPr>
          <w:rFonts w:ascii="標楷體" w:eastAsia="標楷體" w:hAnsi="標楷體" w:hint="eastAsia"/>
          <w:sz w:val="28"/>
          <w:szCs w:val="28"/>
        </w:rPr>
        <w:t>定水準、維護優良觀光工廠形象，其管理方式準用第十一點規定</w:t>
      </w:r>
      <w:r w:rsidR="00E50970">
        <w:rPr>
          <w:rFonts w:ascii="標楷體" w:eastAsia="標楷體" w:hAnsi="標楷體" w:hint="eastAsia"/>
          <w:sz w:val="28"/>
          <w:szCs w:val="28"/>
        </w:rPr>
        <w:t>。</w:t>
      </w:r>
      <w:r w:rsidR="00593B25" w:rsidRPr="00593B25">
        <w:rPr>
          <w:rFonts w:ascii="標楷體" w:eastAsia="標楷體" w:hAnsi="標楷體" w:hint="eastAsia"/>
          <w:sz w:val="28"/>
          <w:szCs w:val="28"/>
        </w:rPr>
        <w:t>經廢止觀光工廠典範資格者，自廢止之日起三年內不得參與優良</w:t>
      </w:r>
      <w:r w:rsidR="00A661CA">
        <w:rPr>
          <w:rFonts w:ascii="標楷體" w:eastAsia="標楷體" w:hAnsi="標楷體" w:hint="eastAsia"/>
          <w:sz w:val="28"/>
          <w:szCs w:val="28"/>
        </w:rPr>
        <w:t>觀光工廠</w:t>
      </w:r>
      <w:r w:rsidR="00593B25" w:rsidRPr="00593B25">
        <w:rPr>
          <w:rFonts w:ascii="標楷體" w:eastAsia="標楷體" w:hAnsi="標楷體" w:hint="eastAsia"/>
          <w:sz w:val="28"/>
          <w:szCs w:val="28"/>
        </w:rPr>
        <w:t>及國際亮點觀光工廠評選</w:t>
      </w:r>
      <w:r w:rsidRPr="00204E4E">
        <w:rPr>
          <w:rFonts w:ascii="標楷體" w:eastAsia="標楷體" w:hAnsi="標楷體" w:hint="eastAsia"/>
          <w:sz w:val="28"/>
          <w:szCs w:val="28"/>
        </w:rPr>
        <w:t>。</w:t>
      </w:r>
      <w:r w:rsidRPr="00204E4E">
        <w:rPr>
          <w:rFonts w:ascii="標楷體" w:eastAsia="標楷體" w:hAnsi="標楷體"/>
          <w:sz w:val="28"/>
          <w:szCs w:val="28"/>
        </w:rPr>
        <w:t xml:space="preserve"> </w:t>
      </w:r>
    </w:p>
    <w:p w14:paraId="4A6AF49F" w14:textId="77777777" w:rsidR="00B36ACA" w:rsidRPr="00360B63" w:rsidRDefault="00B36ACA" w:rsidP="003E741F">
      <w:pPr>
        <w:numPr>
          <w:ilvl w:val="1"/>
          <w:numId w:val="10"/>
        </w:numPr>
        <w:tabs>
          <w:tab w:val="clear" w:pos="906"/>
        </w:tabs>
        <w:snapToGrid w:val="0"/>
        <w:spacing w:beforeLines="50" w:before="180" w:line="460" w:lineRule="exact"/>
        <w:ind w:leftChars="150" w:left="1189" w:hangingChars="296" w:hanging="829"/>
        <w:jc w:val="both"/>
        <w:rPr>
          <w:rFonts w:ascii="標楷體" w:eastAsia="標楷體" w:hAnsi="標楷體"/>
          <w:sz w:val="28"/>
          <w:szCs w:val="28"/>
        </w:rPr>
      </w:pPr>
      <w:r w:rsidRPr="00360B63">
        <w:rPr>
          <w:rFonts w:ascii="標楷體" w:eastAsia="標楷體" w:hAnsi="標楷體" w:hint="eastAsia"/>
          <w:sz w:val="28"/>
          <w:szCs w:val="28"/>
        </w:rPr>
        <w:t>為維護</w:t>
      </w:r>
      <w:r>
        <w:rPr>
          <w:rFonts w:ascii="標楷體" w:eastAsia="標楷體" w:hAnsi="標楷體" w:hint="eastAsia"/>
          <w:sz w:val="28"/>
          <w:szCs w:val="28"/>
        </w:rPr>
        <w:t>遊</w:t>
      </w:r>
      <w:r w:rsidRPr="00360B63">
        <w:rPr>
          <w:rFonts w:ascii="標楷體" w:eastAsia="標楷體" w:hAnsi="標楷體" w:hint="eastAsia"/>
          <w:sz w:val="28"/>
          <w:szCs w:val="28"/>
        </w:rPr>
        <w:t>客安全及消費者權益，本部或執行單位得函請</w:t>
      </w:r>
      <w:r w:rsidR="00593B25" w:rsidRPr="00593B25">
        <w:rPr>
          <w:rFonts w:ascii="標楷體" w:eastAsia="標楷體" w:hAnsi="標楷體" w:hint="eastAsia"/>
          <w:sz w:val="28"/>
          <w:szCs w:val="28"/>
        </w:rPr>
        <w:t>地方主管機關協助檢查觀光工廠有關公共安全及消費者權益保護事項</w:t>
      </w:r>
      <w:r w:rsidRPr="00360B63">
        <w:rPr>
          <w:rFonts w:ascii="標楷體" w:eastAsia="標楷體" w:hAnsi="標楷體" w:hint="eastAsia"/>
          <w:sz w:val="28"/>
          <w:szCs w:val="28"/>
        </w:rPr>
        <w:t>。</w:t>
      </w:r>
    </w:p>
    <w:p w14:paraId="04375859" w14:textId="77777777" w:rsidR="00B36ACA" w:rsidRPr="001D0455" w:rsidRDefault="00B36ACA" w:rsidP="00B64EB8">
      <w:pPr>
        <w:numPr>
          <w:ilvl w:val="1"/>
          <w:numId w:val="10"/>
        </w:numPr>
        <w:tabs>
          <w:tab w:val="clear" w:pos="906"/>
        </w:tabs>
        <w:snapToGrid w:val="0"/>
        <w:spacing w:beforeLines="50" w:before="180" w:line="460" w:lineRule="exact"/>
        <w:ind w:leftChars="150" w:left="1189" w:hangingChars="296" w:hanging="829"/>
        <w:jc w:val="both"/>
        <w:rPr>
          <w:rFonts w:ascii="標楷體" w:eastAsia="標楷體" w:hAnsi="標楷體"/>
          <w:sz w:val="28"/>
          <w:szCs w:val="28"/>
        </w:rPr>
      </w:pPr>
      <w:r w:rsidRPr="001D0455">
        <w:rPr>
          <w:rFonts w:ascii="標楷體" w:eastAsia="標楷體" w:hAnsi="標楷體" w:hint="eastAsia"/>
          <w:sz w:val="28"/>
          <w:szCs w:val="28"/>
        </w:rPr>
        <w:t>執行單位應依據本要點及當年度委辦計畫內容訂定申請須知，並公告之。</w:t>
      </w:r>
    </w:p>
    <w:p w14:paraId="5A4506FA" w14:textId="77777777" w:rsidR="00B36ACA" w:rsidRPr="001D0455" w:rsidRDefault="00B36ACA" w:rsidP="00176982">
      <w:pPr>
        <w:numPr>
          <w:ilvl w:val="0"/>
          <w:numId w:val="7"/>
        </w:numPr>
        <w:spacing w:line="480" w:lineRule="exact"/>
        <w:outlineLvl w:val="1"/>
        <w:rPr>
          <w:rFonts w:ascii="標楷體" w:eastAsia="標楷體" w:hAnsi="標楷體"/>
          <w:sz w:val="32"/>
          <w:szCs w:val="32"/>
        </w:rPr>
      </w:pPr>
      <w:bookmarkStart w:id="17" w:name="_Toc316304832"/>
      <w:bookmarkStart w:id="18" w:name="_Toc379807974"/>
      <w:r w:rsidRPr="001D0455">
        <w:rPr>
          <w:rFonts w:ascii="標楷體" w:eastAsia="標楷體" w:hAnsi="標楷體"/>
          <w:sz w:val="32"/>
          <w:szCs w:val="32"/>
        </w:rPr>
        <w:br w:type="page"/>
      </w:r>
      <w:r w:rsidRPr="001D0455">
        <w:rPr>
          <w:rFonts w:ascii="標楷體" w:eastAsia="標楷體" w:hAnsi="標楷體" w:hint="eastAsia"/>
          <w:sz w:val="32"/>
          <w:szCs w:val="32"/>
        </w:rPr>
        <w:lastRenderedPageBreak/>
        <w:t>觀光工廠評鑑項目說明</w:t>
      </w:r>
      <w:bookmarkEnd w:id="17"/>
      <w:bookmarkEnd w:id="18"/>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2"/>
        <w:gridCol w:w="8329"/>
      </w:tblGrid>
      <w:tr w:rsidR="00B36ACA" w:rsidRPr="001D0455" w14:paraId="181E9AA3" w14:textId="77777777">
        <w:trPr>
          <w:trHeight w:val="472"/>
          <w:tblHeader/>
        </w:trPr>
        <w:tc>
          <w:tcPr>
            <w:tcW w:w="1702" w:type="dxa"/>
            <w:tcBorders>
              <w:top w:val="single" w:sz="12" w:space="0" w:color="auto"/>
            </w:tcBorders>
            <w:shd w:val="clear" w:color="auto" w:fill="E0E0E0"/>
            <w:vAlign w:val="center"/>
          </w:tcPr>
          <w:p w14:paraId="25298AF3" w14:textId="77777777" w:rsidR="00B36ACA" w:rsidRPr="001D0455" w:rsidRDefault="00B36ACA" w:rsidP="00B64B4A">
            <w:pPr>
              <w:jc w:val="center"/>
              <w:rPr>
                <w:rFonts w:ascii="標楷體" w:eastAsia="標楷體" w:hAnsi="標楷體"/>
                <w:sz w:val="26"/>
                <w:szCs w:val="26"/>
              </w:rPr>
            </w:pPr>
            <w:r w:rsidRPr="001D0455">
              <w:rPr>
                <w:rFonts w:ascii="標楷體" w:eastAsia="標楷體" w:hAnsi="標楷體" w:hint="eastAsia"/>
                <w:sz w:val="26"/>
                <w:szCs w:val="26"/>
              </w:rPr>
              <w:t>項目</w:t>
            </w:r>
          </w:p>
        </w:tc>
        <w:tc>
          <w:tcPr>
            <w:tcW w:w="8329" w:type="dxa"/>
            <w:tcBorders>
              <w:top w:val="single" w:sz="12" w:space="0" w:color="auto"/>
            </w:tcBorders>
            <w:shd w:val="clear" w:color="auto" w:fill="E0E0E0"/>
            <w:vAlign w:val="center"/>
          </w:tcPr>
          <w:p w14:paraId="45C455DB" w14:textId="77777777" w:rsidR="00B36ACA" w:rsidRPr="001D0455" w:rsidRDefault="00B36ACA" w:rsidP="00B64B4A">
            <w:pPr>
              <w:jc w:val="center"/>
              <w:rPr>
                <w:rFonts w:ascii="標楷體" w:eastAsia="標楷體" w:hAnsi="標楷體"/>
                <w:sz w:val="26"/>
                <w:szCs w:val="26"/>
              </w:rPr>
            </w:pPr>
            <w:r w:rsidRPr="001D0455">
              <w:rPr>
                <w:rFonts w:ascii="標楷體" w:eastAsia="標楷體" w:hAnsi="標楷體" w:hint="eastAsia"/>
                <w:sz w:val="26"/>
                <w:szCs w:val="26"/>
              </w:rPr>
              <w:t>評分細項</w:t>
            </w:r>
          </w:p>
        </w:tc>
      </w:tr>
      <w:tr w:rsidR="00B36ACA" w:rsidRPr="001D0455" w14:paraId="1F2B301F" w14:textId="77777777">
        <w:trPr>
          <w:trHeight w:val="480"/>
        </w:trPr>
        <w:tc>
          <w:tcPr>
            <w:tcW w:w="1702" w:type="dxa"/>
            <w:vMerge w:val="restart"/>
            <w:vAlign w:val="center"/>
          </w:tcPr>
          <w:p w14:paraId="691F1E27" w14:textId="77777777" w:rsidR="00B36ACA" w:rsidRPr="001D0455" w:rsidRDefault="00B36ACA" w:rsidP="00B64B4A">
            <w:pPr>
              <w:spacing w:line="480" w:lineRule="exact"/>
              <w:jc w:val="center"/>
              <w:rPr>
                <w:rFonts w:ascii="標楷體" w:eastAsia="標楷體" w:hAnsi="標楷體"/>
                <w:sz w:val="26"/>
                <w:szCs w:val="26"/>
              </w:rPr>
            </w:pPr>
            <w:r w:rsidRPr="001D0455">
              <w:rPr>
                <w:rFonts w:ascii="標楷體" w:eastAsia="標楷體" w:hAnsi="標楷體" w:hint="eastAsia"/>
                <w:sz w:val="26"/>
                <w:szCs w:val="26"/>
              </w:rPr>
              <w:t>企業主題</w:t>
            </w:r>
          </w:p>
        </w:tc>
        <w:tc>
          <w:tcPr>
            <w:tcW w:w="8329" w:type="dxa"/>
            <w:vAlign w:val="center"/>
          </w:tcPr>
          <w:p w14:paraId="69D4AE2F" w14:textId="77777777" w:rsidR="00B36ACA" w:rsidRPr="001D0455" w:rsidRDefault="00B36ACA" w:rsidP="00B64B4A">
            <w:pPr>
              <w:snapToGrid w:val="0"/>
              <w:jc w:val="both"/>
              <w:rPr>
                <w:rFonts w:ascii="標楷體" w:eastAsia="標楷體" w:hAnsi="標楷體" w:cs="新細明體"/>
                <w:sz w:val="26"/>
                <w:szCs w:val="26"/>
              </w:rPr>
            </w:pPr>
            <w:r w:rsidRPr="001D0455">
              <w:rPr>
                <w:rFonts w:ascii="標楷體" w:eastAsia="標楷體" w:hAnsi="標楷體"/>
                <w:sz w:val="26"/>
                <w:szCs w:val="26"/>
              </w:rPr>
              <w:t>1.</w:t>
            </w:r>
            <w:r w:rsidRPr="001D0455">
              <w:rPr>
                <w:rFonts w:ascii="標楷體" w:eastAsia="標楷體" w:hAnsi="標楷體" w:hint="eastAsia"/>
                <w:sz w:val="26"/>
                <w:szCs w:val="26"/>
              </w:rPr>
              <w:t>具備明確的產業觀光教育主題</w:t>
            </w:r>
          </w:p>
        </w:tc>
      </w:tr>
      <w:tr w:rsidR="00B36ACA" w:rsidRPr="001D0455" w14:paraId="6B463B8D" w14:textId="77777777">
        <w:trPr>
          <w:trHeight w:val="480"/>
        </w:trPr>
        <w:tc>
          <w:tcPr>
            <w:tcW w:w="1702" w:type="dxa"/>
            <w:vMerge/>
          </w:tcPr>
          <w:p w14:paraId="56E1D014"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2FF87FA9" w14:textId="77777777" w:rsidR="00B36ACA" w:rsidRPr="001D0455" w:rsidRDefault="00B36ACA" w:rsidP="00B64B4A">
            <w:pPr>
              <w:snapToGrid w:val="0"/>
              <w:jc w:val="both"/>
              <w:rPr>
                <w:rFonts w:ascii="標楷體" w:eastAsia="標楷體" w:hAnsi="標楷體" w:cs="新細明體"/>
                <w:sz w:val="26"/>
                <w:szCs w:val="26"/>
              </w:rPr>
            </w:pPr>
            <w:r w:rsidRPr="001D0455">
              <w:rPr>
                <w:rFonts w:ascii="標楷體" w:eastAsia="標楷體" w:hAnsi="標楷體"/>
                <w:sz w:val="26"/>
                <w:szCs w:val="26"/>
              </w:rPr>
              <w:t>2.</w:t>
            </w:r>
            <w:r w:rsidRPr="001D0455">
              <w:rPr>
                <w:rFonts w:ascii="標楷體" w:eastAsia="標楷體" w:hAnsi="標楷體" w:hint="eastAsia"/>
                <w:sz w:val="26"/>
                <w:szCs w:val="26"/>
              </w:rPr>
              <w:t>入口意象契合觀光工廠主題</w:t>
            </w:r>
          </w:p>
        </w:tc>
      </w:tr>
      <w:tr w:rsidR="00B36ACA" w:rsidRPr="001D0455" w14:paraId="406EF48D" w14:textId="77777777">
        <w:trPr>
          <w:trHeight w:val="480"/>
        </w:trPr>
        <w:tc>
          <w:tcPr>
            <w:tcW w:w="1702" w:type="dxa"/>
            <w:vMerge/>
          </w:tcPr>
          <w:p w14:paraId="0067832B"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1E1FAE50" w14:textId="77777777" w:rsidR="00B36ACA" w:rsidRPr="001D0455" w:rsidRDefault="00B36ACA" w:rsidP="00B64B4A">
            <w:pPr>
              <w:snapToGrid w:val="0"/>
              <w:jc w:val="both"/>
              <w:rPr>
                <w:rFonts w:ascii="標楷體" w:eastAsia="標楷體" w:hAnsi="標楷體" w:cs="新細明體"/>
                <w:sz w:val="26"/>
                <w:szCs w:val="26"/>
              </w:rPr>
            </w:pPr>
            <w:r w:rsidRPr="001D0455">
              <w:rPr>
                <w:rFonts w:ascii="標楷體" w:eastAsia="標楷體" w:hAnsi="標楷體"/>
                <w:sz w:val="26"/>
                <w:szCs w:val="26"/>
              </w:rPr>
              <w:t>3.</w:t>
            </w:r>
            <w:r w:rsidRPr="001D0455">
              <w:rPr>
                <w:rFonts w:ascii="標楷體" w:eastAsia="標楷體" w:hAnsi="標楷體" w:hint="eastAsia"/>
                <w:sz w:val="26"/>
                <w:szCs w:val="26"/>
              </w:rPr>
              <w:t>廠區設計風格具特色並契合觀光工廠主題</w:t>
            </w:r>
          </w:p>
        </w:tc>
      </w:tr>
      <w:tr w:rsidR="00B36ACA" w:rsidRPr="001D0455" w14:paraId="55BF8D38" w14:textId="77777777">
        <w:trPr>
          <w:trHeight w:val="480"/>
        </w:trPr>
        <w:tc>
          <w:tcPr>
            <w:tcW w:w="1702" w:type="dxa"/>
            <w:vMerge/>
          </w:tcPr>
          <w:p w14:paraId="7BA8A401"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0FA8B1F4" w14:textId="77777777" w:rsidR="00B36ACA" w:rsidRPr="001D0455" w:rsidRDefault="00B36ACA" w:rsidP="003F6136">
            <w:pPr>
              <w:snapToGrid w:val="0"/>
              <w:ind w:left="281" w:hangingChars="108" w:hanging="281"/>
              <w:rPr>
                <w:rFonts w:ascii="標楷體" w:eastAsia="標楷體" w:hAnsi="標楷體"/>
                <w:sz w:val="26"/>
                <w:szCs w:val="26"/>
              </w:rPr>
            </w:pPr>
            <w:r w:rsidRPr="001D0455">
              <w:rPr>
                <w:rFonts w:ascii="標楷體" w:eastAsia="標楷體" w:hAnsi="標楷體"/>
                <w:sz w:val="26"/>
                <w:szCs w:val="26"/>
              </w:rPr>
              <w:t>4.</w:t>
            </w:r>
            <w:r w:rsidRPr="001D0455">
              <w:rPr>
                <w:rFonts w:ascii="標楷體" w:eastAsia="標楷體" w:hAnsi="標楷體" w:hint="eastAsia"/>
                <w:sz w:val="26"/>
                <w:szCs w:val="26"/>
              </w:rPr>
              <w:t>識別系統具美學概念並相互搭配</w:t>
            </w:r>
            <w:r w:rsidRPr="001D0455">
              <w:rPr>
                <w:rFonts w:ascii="標楷體" w:eastAsia="標楷體" w:hAnsi="標楷體"/>
                <w:sz w:val="26"/>
                <w:szCs w:val="26"/>
              </w:rPr>
              <w:t>(</w:t>
            </w:r>
            <w:r w:rsidRPr="001D0455">
              <w:rPr>
                <w:rFonts w:ascii="標楷體" w:eastAsia="標楷體" w:hAnsi="標楷體" w:hint="eastAsia"/>
                <w:sz w:val="26"/>
                <w:szCs w:val="26"/>
              </w:rPr>
              <w:t>如品牌標識、吉祥物、產品包裝、週邊商品等</w:t>
            </w:r>
            <w:r w:rsidRPr="001D0455">
              <w:rPr>
                <w:rFonts w:ascii="標楷體" w:eastAsia="標楷體" w:hAnsi="標楷體"/>
                <w:sz w:val="26"/>
                <w:szCs w:val="26"/>
              </w:rPr>
              <w:t>)</w:t>
            </w:r>
          </w:p>
        </w:tc>
      </w:tr>
      <w:tr w:rsidR="00B36ACA" w:rsidRPr="001D0455" w14:paraId="048436A5" w14:textId="77777777">
        <w:trPr>
          <w:trHeight w:val="480"/>
        </w:trPr>
        <w:tc>
          <w:tcPr>
            <w:tcW w:w="1702" w:type="dxa"/>
            <w:vMerge/>
          </w:tcPr>
          <w:p w14:paraId="3099844C"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0C75211E" w14:textId="77777777" w:rsidR="00B36ACA" w:rsidRPr="001D0455" w:rsidRDefault="00B36ACA" w:rsidP="005D143C">
            <w:pPr>
              <w:snapToGrid w:val="0"/>
              <w:ind w:left="281" w:hangingChars="108" w:hanging="281"/>
              <w:jc w:val="both"/>
              <w:rPr>
                <w:rFonts w:ascii="標楷體" w:eastAsia="標楷體" w:hAnsi="標楷體"/>
                <w:sz w:val="26"/>
                <w:szCs w:val="26"/>
              </w:rPr>
            </w:pPr>
            <w:r w:rsidRPr="001D0455">
              <w:rPr>
                <w:rFonts w:ascii="標楷體" w:eastAsia="標楷體" w:hAnsi="標楷體"/>
                <w:sz w:val="26"/>
                <w:szCs w:val="26"/>
              </w:rPr>
              <w:t>5.</w:t>
            </w:r>
            <w:r w:rsidRPr="001D0455">
              <w:rPr>
                <w:rFonts w:ascii="標楷體" w:eastAsia="標楷體" w:hAnsi="標楷體" w:hint="eastAsia"/>
                <w:sz w:val="26"/>
                <w:szCs w:val="26"/>
              </w:rPr>
              <w:t>具</w:t>
            </w:r>
            <w:r>
              <w:rPr>
                <w:rFonts w:ascii="標楷體" w:eastAsia="標楷體" w:hAnsi="標楷體" w:hint="eastAsia"/>
                <w:sz w:val="26"/>
                <w:szCs w:val="26"/>
              </w:rPr>
              <w:t>鮮明</w:t>
            </w:r>
            <w:r w:rsidRPr="001D0455">
              <w:rPr>
                <w:rFonts w:ascii="標楷體" w:eastAsia="標楷體" w:hAnsi="標楷體" w:hint="eastAsia"/>
                <w:sz w:val="26"/>
                <w:szCs w:val="26"/>
              </w:rPr>
              <w:t>企業形象及企業社會責任（如企業歷史、企業文化、故事行銷、具環保概念、社會回饋等）</w:t>
            </w:r>
          </w:p>
        </w:tc>
      </w:tr>
      <w:tr w:rsidR="00B36ACA" w:rsidRPr="00121D2E" w14:paraId="7DCF8C24" w14:textId="77777777">
        <w:trPr>
          <w:trHeight w:val="465"/>
        </w:trPr>
        <w:tc>
          <w:tcPr>
            <w:tcW w:w="1702" w:type="dxa"/>
            <w:vMerge w:val="restart"/>
            <w:vAlign w:val="center"/>
          </w:tcPr>
          <w:p w14:paraId="5F311B00" w14:textId="77777777" w:rsidR="00B36ACA" w:rsidRPr="001D0455" w:rsidRDefault="00B36ACA" w:rsidP="00B64B4A">
            <w:pPr>
              <w:spacing w:line="480" w:lineRule="exact"/>
              <w:jc w:val="center"/>
              <w:rPr>
                <w:rFonts w:ascii="標楷體" w:eastAsia="標楷體" w:hAnsi="標楷體"/>
                <w:sz w:val="26"/>
                <w:szCs w:val="26"/>
              </w:rPr>
            </w:pPr>
            <w:r w:rsidRPr="001D0455">
              <w:rPr>
                <w:rFonts w:ascii="標楷體" w:eastAsia="標楷體" w:hAnsi="標楷體" w:hint="eastAsia"/>
                <w:sz w:val="26"/>
                <w:szCs w:val="26"/>
              </w:rPr>
              <w:t>廠區規劃與服務設施</w:t>
            </w:r>
          </w:p>
        </w:tc>
        <w:tc>
          <w:tcPr>
            <w:tcW w:w="8329" w:type="dxa"/>
            <w:vAlign w:val="center"/>
          </w:tcPr>
          <w:p w14:paraId="79E5BEA4" w14:textId="77777777" w:rsidR="00B36ACA" w:rsidRPr="001D0455" w:rsidRDefault="00B36ACA" w:rsidP="003F6136">
            <w:pPr>
              <w:spacing w:line="300" w:lineRule="exact"/>
              <w:ind w:left="281" w:hangingChars="108" w:hanging="281"/>
              <w:jc w:val="both"/>
              <w:rPr>
                <w:rFonts w:ascii="標楷體" w:eastAsia="標楷體" w:hAnsi="標楷體" w:cs="新細明體"/>
                <w:sz w:val="26"/>
                <w:szCs w:val="26"/>
              </w:rPr>
            </w:pPr>
            <w:r w:rsidRPr="001D0455">
              <w:rPr>
                <w:rFonts w:ascii="標楷體" w:eastAsia="標楷體" w:hAnsi="標楷體"/>
                <w:sz w:val="26"/>
                <w:szCs w:val="26"/>
              </w:rPr>
              <w:t>1.</w:t>
            </w:r>
            <w:r w:rsidRPr="001D0455">
              <w:rPr>
                <w:rFonts w:ascii="標楷體" w:eastAsia="標楷體" w:hAnsi="標楷體" w:hint="eastAsia"/>
                <w:sz w:val="26"/>
                <w:szCs w:val="26"/>
              </w:rPr>
              <w:t>無異味及粉塵、高熱或噪音造成參訪者不適因素或已排除</w:t>
            </w:r>
            <w:r>
              <w:rPr>
                <w:rFonts w:ascii="標楷體" w:eastAsia="標楷體" w:hAnsi="標楷體" w:hint="eastAsia"/>
                <w:sz w:val="26"/>
                <w:szCs w:val="26"/>
              </w:rPr>
              <w:t>，並有完善的</w:t>
            </w:r>
            <w:r w:rsidRPr="001D0455">
              <w:rPr>
                <w:rFonts w:ascii="標楷體" w:eastAsia="標楷體" w:hAnsi="標楷體" w:hint="eastAsia"/>
                <w:sz w:val="26"/>
                <w:szCs w:val="26"/>
              </w:rPr>
              <w:t>消防安全、</w:t>
            </w:r>
            <w:r>
              <w:rPr>
                <w:rFonts w:ascii="標楷體" w:eastAsia="標楷體" w:hAnsi="標楷體" w:hint="eastAsia"/>
                <w:sz w:val="26"/>
                <w:szCs w:val="26"/>
              </w:rPr>
              <w:t>緊急救護、</w:t>
            </w:r>
            <w:r w:rsidRPr="001D0455">
              <w:rPr>
                <w:rFonts w:ascii="標楷體" w:eastAsia="標楷體" w:hAnsi="標楷體" w:hint="eastAsia"/>
                <w:sz w:val="26"/>
                <w:szCs w:val="26"/>
              </w:rPr>
              <w:t>逃生指標</w:t>
            </w:r>
            <w:r>
              <w:rPr>
                <w:rFonts w:ascii="標楷體" w:eastAsia="標楷體" w:hAnsi="標楷體" w:hint="eastAsia"/>
                <w:sz w:val="26"/>
                <w:szCs w:val="26"/>
              </w:rPr>
              <w:t>等設施</w:t>
            </w:r>
          </w:p>
        </w:tc>
      </w:tr>
      <w:tr w:rsidR="00B36ACA" w:rsidRPr="001D0455" w14:paraId="313FC15E" w14:textId="77777777">
        <w:trPr>
          <w:trHeight w:val="465"/>
        </w:trPr>
        <w:tc>
          <w:tcPr>
            <w:tcW w:w="1702" w:type="dxa"/>
            <w:vMerge/>
            <w:vAlign w:val="center"/>
          </w:tcPr>
          <w:p w14:paraId="1E4036F1" w14:textId="77777777" w:rsidR="00B36ACA" w:rsidRPr="001D0455" w:rsidRDefault="00B36ACA" w:rsidP="00B64B4A">
            <w:pPr>
              <w:spacing w:line="360" w:lineRule="exact"/>
              <w:jc w:val="center"/>
              <w:rPr>
                <w:rFonts w:ascii="標楷體" w:eastAsia="標楷體" w:hAnsi="標楷體"/>
                <w:sz w:val="26"/>
                <w:szCs w:val="26"/>
              </w:rPr>
            </w:pPr>
          </w:p>
        </w:tc>
        <w:tc>
          <w:tcPr>
            <w:tcW w:w="8329" w:type="dxa"/>
            <w:vAlign w:val="center"/>
          </w:tcPr>
          <w:p w14:paraId="20888AC1" w14:textId="77777777" w:rsidR="00B36ACA" w:rsidRPr="001D0455" w:rsidRDefault="00B36ACA" w:rsidP="00B64B4A">
            <w:pPr>
              <w:spacing w:line="300" w:lineRule="exact"/>
              <w:jc w:val="both"/>
              <w:rPr>
                <w:rFonts w:ascii="標楷體" w:eastAsia="標楷體" w:hAnsi="標楷體"/>
                <w:sz w:val="26"/>
                <w:szCs w:val="26"/>
              </w:rPr>
            </w:pPr>
            <w:r w:rsidRPr="001D0455">
              <w:rPr>
                <w:rFonts w:ascii="標楷體" w:eastAsia="標楷體" w:hAnsi="標楷體" w:cs="新細明體"/>
                <w:bCs/>
                <w:sz w:val="26"/>
                <w:szCs w:val="26"/>
              </w:rPr>
              <w:t>2.</w:t>
            </w:r>
            <w:r w:rsidRPr="001D0455">
              <w:rPr>
                <w:rFonts w:ascii="標楷體" w:eastAsia="標楷體" w:hAnsi="標楷體" w:cs="新細明體" w:hint="eastAsia"/>
                <w:bCs/>
                <w:sz w:val="26"/>
                <w:szCs w:val="26"/>
              </w:rPr>
              <w:t>廁所、停車場地及參觀區具備適當質與量</w:t>
            </w:r>
          </w:p>
        </w:tc>
      </w:tr>
      <w:tr w:rsidR="00B36ACA" w:rsidRPr="001D0455" w14:paraId="353A0B18" w14:textId="77777777">
        <w:trPr>
          <w:trHeight w:val="465"/>
        </w:trPr>
        <w:tc>
          <w:tcPr>
            <w:tcW w:w="1702" w:type="dxa"/>
            <w:vMerge/>
          </w:tcPr>
          <w:p w14:paraId="75E9EFEA"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2AA5C9C3" w14:textId="77777777" w:rsidR="00B36ACA" w:rsidRPr="001D0455" w:rsidRDefault="00B36ACA" w:rsidP="003F6136">
            <w:pPr>
              <w:spacing w:line="300" w:lineRule="exact"/>
              <w:ind w:left="281" w:hangingChars="108" w:hanging="281"/>
              <w:jc w:val="both"/>
              <w:rPr>
                <w:rFonts w:ascii="標楷體" w:eastAsia="標楷體" w:hAnsi="標楷體" w:cs="新細明體"/>
                <w:sz w:val="26"/>
                <w:szCs w:val="26"/>
              </w:rPr>
            </w:pPr>
            <w:r w:rsidRPr="001D0455">
              <w:rPr>
                <w:rFonts w:ascii="標楷體" w:eastAsia="標楷體" w:hAnsi="標楷體" w:cs="新細明體"/>
                <w:sz w:val="26"/>
                <w:szCs w:val="26"/>
              </w:rPr>
              <w:t>3.</w:t>
            </w:r>
            <w:r w:rsidRPr="001D0455">
              <w:rPr>
                <w:rFonts w:ascii="標楷體" w:eastAsia="標楷體" w:hAnsi="標楷體" w:cs="新細明體" w:hint="eastAsia"/>
                <w:sz w:val="26"/>
                <w:szCs w:val="26"/>
              </w:rPr>
              <w:t>完善的休憩設施</w:t>
            </w:r>
            <w:r w:rsidRPr="001D0455">
              <w:rPr>
                <w:rFonts w:ascii="標楷體" w:eastAsia="標楷體" w:hAnsi="標楷體" w:cs="新細明體"/>
                <w:sz w:val="26"/>
                <w:szCs w:val="26"/>
              </w:rPr>
              <w:t>(</w:t>
            </w:r>
            <w:r w:rsidRPr="001D0455">
              <w:rPr>
                <w:rFonts w:ascii="標楷體" w:eastAsia="標楷體" w:hAnsi="標楷體" w:cs="新細明體" w:hint="eastAsia"/>
                <w:sz w:val="26"/>
                <w:szCs w:val="26"/>
              </w:rPr>
              <w:t>休息座椅及飲用水設備等</w:t>
            </w:r>
            <w:r w:rsidRPr="001D0455">
              <w:rPr>
                <w:rFonts w:ascii="標楷體" w:eastAsia="標楷體" w:hAnsi="標楷體" w:cs="新細明體"/>
                <w:sz w:val="26"/>
                <w:szCs w:val="26"/>
              </w:rPr>
              <w:t>)</w:t>
            </w:r>
            <w:r w:rsidRPr="001D0455">
              <w:rPr>
                <w:rFonts w:ascii="標楷體" w:eastAsia="標楷體" w:hAnsi="標楷體" w:cs="新細明體" w:hint="eastAsia"/>
                <w:sz w:val="26"/>
                <w:szCs w:val="26"/>
              </w:rPr>
              <w:t>、環境景觀及綠美化程度</w:t>
            </w:r>
          </w:p>
        </w:tc>
      </w:tr>
      <w:tr w:rsidR="00B36ACA" w:rsidRPr="001D0455" w14:paraId="4524FFEF" w14:textId="77777777">
        <w:trPr>
          <w:trHeight w:val="465"/>
        </w:trPr>
        <w:tc>
          <w:tcPr>
            <w:tcW w:w="1702" w:type="dxa"/>
            <w:vMerge/>
          </w:tcPr>
          <w:p w14:paraId="0EC8559D"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36891CDC" w14:textId="77777777" w:rsidR="00B36ACA" w:rsidRPr="001D0455" w:rsidRDefault="00B36ACA" w:rsidP="00B64B4A">
            <w:pPr>
              <w:spacing w:line="300" w:lineRule="exact"/>
              <w:jc w:val="both"/>
              <w:rPr>
                <w:rFonts w:ascii="標楷體" w:eastAsia="標楷體" w:hAnsi="標楷體" w:cs="新細明體"/>
                <w:sz w:val="26"/>
                <w:szCs w:val="26"/>
              </w:rPr>
            </w:pPr>
            <w:r w:rsidRPr="001D0455">
              <w:rPr>
                <w:rFonts w:ascii="標楷體" w:eastAsia="標楷體" w:hAnsi="標楷體"/>
                <w:sz w:val="26"/>
                <w:szCs w:val="26"/>
              </w:rPr>
              <w:t>4.</w:t>
            </w:r>
            <w:r w:rsidRPr="001D0455">
              <w:rPr>
                <w:rFonts w:ascii="標楷體" w:eastAsia="標楷體" w:hAnsi="標楷體" w:hint="eastAsia"/>
                <w:sz w:val="26"/>
                <w:szCs w:val="26"/>
              </w:rPr>
              <w:t>具備簡報室、</w:t>
            </w:r>
            <w:r w:rsidRPr="001D0455">
              <w:rPr>
                <w:rFonts w:ascii="標楷體" w:eastAsia="標楷體" w:hAnsi="標楷體"/>
                <w:sz w:val="26"/>
                <w:szCs w:val="26"/>
              </w:rPr>
              <w:t>DIY</w:t>
            </w:r>
            <w:r w:rsidRPr="001D0455">
              <w:rPr>
                <w:rFonts w:ascii="標楷體" w:eastAsia="標楷體" w:hAnsi="標楷體" w:hint="eastAsia"/>
                <w:sz w:val="26"/>
                <w:szCs w:val="26"/>
              </w:rPr>
              <w:t>教室、產品展覽或展售區</w:t>
            </w:r>
          </w:p>
        </w:tc>
      </w:tr>
      <w:tr w:rsidR="00B36ACA" w:rsidRPr="001D0455" w14:paraId="41849E4A" w14:textId="77777777">
        <w:trPr>
          <w:trHeight w:val="437"/>
        </w:trPr>
        <w:tc>
          <w:tcPr>
            <w:tcW w:w="1702" w:type="dxa"/>
            <w:vMerge/>
          </w:tcPr>
          <w:p w14:paraId="377B4FC3"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10AFC0D0" w14:textId="77777777" w:rsidR="00B36ACA" w:rsidRPr="001D0455" w:rsidRDefault="00B36ACA" w:rsidP="003F6136">
            <w:pPr>
              <w:spacing w:line="300" w:lineRule="exact"/>
              <w:ind w:left="281" w:hangingChars="108" w:hanging="281"/>
              <w:jc w:val="both"/>
              <w:rPr>
                <w:rFonts w:ascii="標楷體" w:eastAsia="標楷體" w:hAnsi="標楷體" w:cs="新細明體"/>
                <w:sz w:val="26"/>
                <w:szCs w:val="26"/>
              </w:rPr>
            </w:pPr>
            <w:r w:rsidRPr="001D0455">
              <w:rPr>
                <w:rFonts w:ascii="標楷體" w:eastAsia="標楷體" w:hAnsi="標楷體"/>
                <w:sz w:val="26"/>
                <w:szCs w:val="26"/>
              </w:rPr>
              <w:t>5.</w:t>
            </w:r>
            <w:r w:rsidRPr="001D0455">
              <w:rPr>
                <w:rFonts w:ascii="標楷體" w:eastAsia="標楷體" w:hAnsi="標楷體" w:hint="eastAsia"/>
                <w:sz w:val="26"/>
                <w:szCs w:val="26"/>
              </w:rPr>
              <w:t>參觀動線流暢，能夠完整呈現產品之生產過程且可於</w:t>
            </w:r>
            <w:r w:rsidRPr="001D0455">
              <w:rPr>
                <w:rFonts w:ascii="標楷體" w:eastAsia="標楷體" w:hAnsi="標楷體"/>
                <w:sz w:val="26"/>
                <w:szCs w:val="26"/>
              </w:rPr>
              <w:t>1~2</w:t>
            </w:r>
            <w:r w:rsidRPr="001D0455">
              <w:rPr>
                <w:rFonts w:ascii="標楷體" w:eastAsia="標楷體" w:hAnsi="標楷體" w:hint="eastAsia"/>
                <w:sz w:val="26"/>
                <w:szCs w:val="26"/>
              </w:rPr>
              <w:t>小時內完成</w:t>
            </w:r>
          </w:p>
        </w:tc>
      </w:tr>
      <w:tr w:rsidR="00B36ACA" w:rsidRPr="001D0455" w14:paraId="264704C5" w14:textId="77777777">
        <w:trPr>
          <w:trHeight w:val="525"/>
        </w:trPr>
        <w:tc>
          <w:tcPr>
            <w:tcW w:w="1702" w:type="dxa"/>
            <w:vMerge/>
          </w:tcPr>
          <w:p w14:paraId="17B9559A"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3C15AAD2" w14:textId="77777777" w:rsidR="00B36ACA" w:rsidRPr="001D0455" w:rsidRDefault="00B36ACA" w:rsidP="00740640">
            <w:pPr>
              <w:spacing w:line="300" w:lineRule="exact"/>
              <w:ind w:left="281" w:hangingChars="108" w:hanging="281"/>
              <w:jc w:val="both"/>
              <w:rPr>
                <w:rFonts w:ascii="標楷體" w:eastAsia="標楷體" w:hAnsi="標楷體" w:cs="新細明體"/>
                <w:sz w:val="26"/>
                <w:szCs w:val="26"/>
              </w:rPr>
            </w:pPr>
            <w:r w:rsidRPr="00740640">
              <w:rPr>
                <w:rFonts w:ascii="標楷體" w:eastAsia="標楷體" w:hAnsi="標楷體"/>
                <w:sz w:val="26"/>
                <w:szCs w:val="26"/>
              </w:rPr>
              <w:t xml:space="preserve">6. </w:t>
            </w:r>
            <w:r w:rsidRPr="00740640">
              <w:rPr>
                <w:rFonts w:ascii="標楷體" w:eastAsia="標楷體" w:hAnsi="標楷體" w:hint="eastAsia"/>
                <w:sz w:val="26"/>
                <w:szCs w:val="26"/>
              </w:rPr>
              <w:t>觀光區域內應具備無障礙與性別平等設施，新建或增建建築物，應設置符合營建署建築物無障礙設施設計規範之無障礙設施</w:t>
            </w:r>
          </w:p>
        </w:tc>
      </w:tr>
      <w:tr w:rsidR="00B36ACA" w:rsidRPr="001D0455" w14:paraId="1C612EAE" w14:textId="77777777">
        <w:trPr>
          <w:trHeight w:val="465"/>
        </w:trPr>
        <w:tc>
          <w:tcPr>
            <w:tcW w:w="1702" w:type="dxa"/>
            <w:vMerge w:val="restart"/>
            <w:vAlign w:val="center"/>
          </w:tcPr>
          <w:p w14:paraId="0D8EC22D" w14:textId="77777777" w:rsidR="00B36ACA" w:rsidRPr="001D0455" w:rsidRDefault="00B36ACA" w:rsidP="00B64B4A">
            <w:pPr>
              <w:snapToGrid w:val="0"/>
              <w:jc w:val="center"/>
              <w:rPr>
                <w:rFonts w:ascii="標楷體" w:eastAsia="標楷體" w:hAnsi="標楷體"/>
                <w:sz w:val="26"/>
                <w:szCs w:val="26"/>
              </w:rPr>
            </w:pPr>
            <w:r w:rsidRPr="001D0455">
              <w:rPr>
                <w:rFonts w:ascii="標楷體" w:eastAsia="標楷體" w:hAnsi="標楷體" w:hint="eastAsia"/>
                <w:sz w:val="26"/>
                <w:szCs w:val="26"/>
              </w:rPr>
              <w:t>設施展示</w:t>
            </w:r>
          </w:p>
        </w:tc>
        <w:tc>
          <w:tcPr>
            <w:tcW w:w="8329" w:type="dxa"/>
            <w:vAlign w:val="center"/>
          </w:tcPr>
          <w:p w14:paraId="38BBEC33" w14:textId="77777777" w:rsidR="00B36ACA" w:rsidRPr="001D0455" w:rsidRDefault="00B36ACA" w:rsidP="001C6CF6">
            <w:pPr>
              <w:spacing w:line="300" w:lineRule="exact"/>
              <w:ind w:left="281" w:hangingChars="108" w:hanging="281"/>
              <w:jc w:val="both"/>
              <w:rPr>
                <w:rFonts w:ascii="標楷體" w:eastAsia="標楷體" w:hAnsi="標楷體" w:cs="新細明體"/>
                <w:sz w:val="26"/>
                <w:szCs w:val="26"/>
              </w:rPr>
            </w:pPr>
            <w:r w:rsidRPr="001D0455">
              <w:rPr>
                <w:rFonts w:ascii="標楷體" w:eastAsia="標楷體" w:hAnsi="標楷體"/>
                <w:sz w:val="26"/>
                <w:szCs w:val="26"/>
              </w:rPr>
              <w:t>1.</w:t>
            </w:r>
            <w:r w:rsidRPr="001D0455">
              <w:rPr>
                <w:rFonts w:ascii="標楷體" w:eastAsia="標楷體" w:hAnsi="標楷體" w:hint="eastAsia"/>
                <w:sz w:val="26"/>
                <w:szCs w:val="26"/>
              </w:rPr>
              <w:t>設置全廠區示意圖、區域標示及指示設施</w:t>
            </w:r>
            <w:r w:rsidRPr="001D0455">
              <w:rPr>
                <w:rFonts w:ascii="標楷體" w:eastAsia="標楷體" w:hAnsi="標楷體"/>
                <w:sz w:val="26"/>
                <w:szCs w:val="26"/>
              </w:rPr>
              <w:t>(</w:t>
            </w:r>
            <w:r>
              <w:rPr>
                <w:rFonts w:ascii="標楷體" w:eastAsia="標楷體" w:hAnsi="標楷體" w:hint="eastAsia"/>
                <w:sz w:val="26"/>
                <w:szCs w:val="26"/>
              </w:rPr>
              <w:t>含</w:t>
            </w:r>
            <w:r w:rsidRPr="001D0455">
              <w:rPr>
                <w:rFonts w:ascii="標楷體" w:eastAsia="標楷體" w:hAnsi="標楷體" w:hint="eastAsia"/>
                <w:sz w:val="26"/>
                <w:szCs w:val="26"/>
              </w:rPr>
              <w:t>無障礙設計與多國文字規劃</w:t>
            </w:r>
            <w:r w:rsidRPr="001D0455">
              <w:rPr>
                <w:rFonts w:ascii="標楷體" w:eastAsia="標楷體" w:hAnsi="標楷體"/>
                <w:sz w:val="26"/>
                <w:szCs w:val="26"/>
              </w:rPr>
              <w:t>)</w:t>
            </w:r>
          </w:p>
        </w:tc>
      </w:tr>
      <w:tr w:rsidR="00B36ACA" w:rsidRPr="001D0455" w14:paraId="5AA5EFCE" w14:textId="77777777">
        <w:trPr>
          <w:trHeight w:val="465"/>
        </w:trPr>
        <w:tc>
          <w:tcPr>
            <w:tcW w:w="1702" w:type="dxa"/>
            <w:vMerge/>
          </w:tcPr>
          <w:p w14:paraId="57488DFE"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157C3FBD" w14:textId="77777777" w:rsidR="00B36ACA" w:rsidRPr="001D0455" w:rsidRDefault="00B36ACA" w:rsidP="003F6136">
            <w:pPr>
              <w:spacing w:line="300" w:lineRule="exact"/>
              <w:ind w:left="424" w:hangingChars="163" w:hanging="424"/>
              <w:jc w:val="both"/>
              <w:rPr>
                <w:rFonts w:ascii="標楷體" w:eastAsia="標楷體" w:hAnsi="標楷體"/>
                <w:sz w:val="26"/>
                <w:szCs w:val="26"/>
              </w:rPr>
            </w:pPr>
            <w:r w:rsidRPr="001D0455">
              <w:rPr>
                <w:rFonts w:ascii="標楷體" w:eastAsia="標楷體" w:hAnsi="標楷體"/>
                <w:sz w:val="26"/>
                <w:szCs w:val="26"/>
              </w:rPr>
              <w:t>2.</w:t>
            </w:r>
            <w:r w:rsidRPr="001D0455">
              <w:rPr>
                <w:rFonts w:ascii="標楷體" w:eastAsia="標楷體" w:hAnsi="標楷體" w:hint="eastAsia"/>
                <w:sz w:val="26"/>
                <w:szCs w:val="26"/>
              </w:rPr>
              <w:t>完善的產業知識、文化導覽解說系統</w:t>
            </w:r>
            <w:r w:rsidRPr="001D0455">
              <w:rPr>
                <w:rFonts w:ascii="標楷體" w:eastAsia="標楷體" w:hAnsi="標楷體"/>
                <w:sz w:val="26"/>
                <w:szCs w:val="26"/>
              </w:rPr>
              <w:t>(</w:t>
            </w:r>
            <w:r w:rsidRPr="001D0455">
              <w:rPr>
                <w:rFonts w:ascii="標楷體" w:eastAsia="標楷體" w:hAnsi="標楷體" w:hint="eastAsia"/>
                <w:sz w:val="26"/>
                <w:szCs w:val="26"/>
              </w:rPr>
              <w:t>含無障礙設計與多國語言規劃</w:t>
            </w:r>
            <w:r w:rsidRPr="001D0455">
              <w:rPr>
                <w:rFonts w:ascii="標楷體" w:eastAsia="標楷體" w:hAnsi="標楷體"/>
                <w:sz w:val="26"/>
                <w:szCs w:val="26"/>
              </w:rPr>
              <w:t>)</w:t>
            </w:r>
          </w:p>
        </w:tc>
      </w:tr>
      <w:tr w:rsidR="00B36ACA" w:rsidRPr="001D0455" w14:paraId="2AEF0355" w14:textId="77777777">
        <w:trPr>
          <w:trHeight w:val="465"/>
        </w:trPr>
        <w:tc>
          <w:tcPr>
            <w:tcW w:w="1702" w:type="dxa"/>
            <w:vMerge/>
          </w:tcPr>
          <w:p w14:paraId="2AED89E1"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75CF409F" w14:textId="77777777" w:rsidR="00B36ACA" w:rsidRPr="001D0455" w:rsidRDefault="00B36ACA" w:rsidP="00B64B4A">
            <w:pPr>
              <w:spacing w:line="300" w:lineRule="exact"/>
              <w:jc w:val="both"/>
              <w:rPr>
                <w:rFonts w:ascii="標楷體" w:eastAsia="標楷體" w:hAnsi="標楷體" w:cs="新細明體"/>
                <w:sz w:val="26"/>
                <w:szCs w:val="26"/>
              </w:rPr>
            </w:pPr>
            <w:r w:rsidRPr="001D0455">
              <w:rPr>
                <w:rFonts w:ascii="標楷體" w:eastAsia="標楷體" w:hAnsi="標楷體"/>
                <w:sz w:val="26"/>
                <w:szCs w:val="26"/>
              </w:rPr>
              <w:t>3.</w:t>
            </w:r>
            <w:r w:rsidRPr="001D0455">
              <w:rPr>
                <w:rFonts w:ascii="標楷體" w:eastAsia="標楷體" w:hAnsi="標楷體" w:hint="eastAsia"/>
                <w:sz w:val="26"/>
                <w:szCs w:val="26"/>
              </w:rPr>
              <w:t>良好的觀光服務網站建置、</w:t>
            </w:r>
            <w:r w:rsidRPr="001D0455">
              <w:rPr>
                <w:rFonts w:ascii="標楷體" w:eastAsia="標楷體" w:hAnsi="標楷體" w:cs="新細明體" w:hint="eastAsia"/>
                <w:sz w:val="26"/>
                <w:szCs w:val="26"/>
              </w:rPr>
              <w:t>影片製作及</w:t>
            </w:r>
            <w:r w:rsidRPr="001D0455">
              <w:rPr>
                <w:rFonts w:ascii="標楷體" w:eastAsia="標楷體" w:hAnsi="標楷體" w:hint="eastAsia"/>
                <w:sz w:val="26"/>
                <w:szCs w:val="26"/>
              </w:rPr>
              <w:t>觀光導覽摺頁印製</w:t>
            </w:r>
          </w:p>
        </w:tc>
      </w:tr>
      <w:tr w:rsidR="00B36ACA" w:rsidRPr="001D0455" w14:paraId="0F1F744E" w14:textId="77777777">
        <w:trPr>
          <w:trHeight w:val="465"/>
        </w:trPr>
        <w:tc>
          <w:tcPr>
            <w:tcW w:w="1702" w:type="dxa"/>
            <w:vMerge/>
          </w:tcPr>
          <w:p w14:paraId="2E5F9930"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2484A0F4" w14:textId="77777777" w:rsidR="00B36ACA" w:rsidRPr="001D0455" w:rsidRDefault="00B36ACA" w:rsidP="00114E63">
            <w:pPr>
              <w:spacing w:line="300" w:lineRule="exact"/>
              <w:jc w:val="both"/>
              <w:rPr>
                <w:rFonts w:ascii="標楷體" w:eastAsia="標楷體" w:hAnsi="標楷體" w:cs="新細明體"/>
                <w:sz w:val="26"/>
                <w:szCs w:val="26"/>
              </w:rPr>
            </w:pPr>
            <w:r w:rsidRPr="001D0455">
              <w:rPr>
                <w:rFonts w:ascii="標楷體" w:eastAsia="標楷體" w:hAnsi="標楷體"/>
                <w:sz w:val="26"/>
                <w:szCs w:val="26"/>
              </w:rPr>
              <w:t>4.</w:t>
            </w:r>
            <w:r w:rsidRPr="001D0455">
              <w:rPr>
                <w:rFonts w:ascii="標楷體" w:eastAsia="標楷體" w:hAnsi="標楷體" w:hint="eastAsia"/>
                <w:sz w:val="26"/>
                <w:szCs w:val="26"/>
              </w:rPr>
              <w:t>產品品質控管機制、製程的開放程度與觀光價值呈現</w:t>
            </w:r>
          </w:p>
        </w:tc>
      </w:tr>
      <w:tr w:rsidR="00B36ACA" w:rsidRPr="001D0455" w14:paraId="5D1F4BFB" w14:textId="77777777">
        <w:trPr>
          <w:trHeight w:val="465"/>
        </w:trPr>
        <w:tc>
          <w:tcPr>
            <w:tcW w:w="1702" w:type="dxa"/>
            <w:vMerge/>
          </w:tcPr>
          <w:p w14:paraId="44BD88A3"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362FA6D0" w14:textId="77777777" w:rsidR="00B36ACA" w:rsidRPr="001D0455" w:rsidRDefault="00B36ACA" w:rsidP="00B64B4A">
            <w:pPr>
              <w:spacing w:line="300" w:lineRule="exact"/>
              <w:jc w:val="both"/>
              <w:rPr>
                <w:rFonts w:ascii="標楷體" w:eastAsia="標楷體" w:hAnsi="標楷體"/>
                <w:sz w:val="26"/>
                <w:szCs w:val="26"/>
              </w:rPr>
            </w:pPr>
            <w:r w:rsidRPr="001D0455">
              <w:rPr>
                <w:rFonts w:ascii="標楷體" w:eastAsia="標楷體" w:hAnsi="標楷體"/>
                <w:sz w:val="26"/>
                <w:szCs w:val="26"/>
              </w:rPr>
              <w:t>5.</w:t>
            </w:r>
            <w:r w:rsidRPr="001D0455">
              <w:rPr>
                <w:rFonts w:ascii="標楷體" w:eastAsia="標楷體" w:hAnsi="標楷體" w:hint="eastAsia"/>
                <w:sz w:val="26"/>
                <w:szCs w:val="26"/>
              </w:rPr>
              <w:t>具備與遊客互動的體驗設施或文物</w:t>
            </w:r>
          </w:p>
        </w:tc>
      </w:tr>
      <w:tr w:rsidR="00B36ACA" w:rsidRPr="001D0455" w14:paraId="6C545089" w14:textId="77777777">
        <w:trPr>
          <w:trHeight w:val="465"/>
        </w:trPr>
        <w:tc>
          <w:tcPr>
            <w:tcW w:w="1702" w:type="dxa"/>
            <w:vMerge w:val="restart"/>
            <w:vAlign w:val="center"/>
          </w:tcPr>
          <w:p w14:paraId="14B2D4E5" w14:textId="77777777" w:rsidR="00B36ACA" w:rsidRPr="001D0455" w:rsidRDefault="00B36ACA" w:rsidP="00B64B4A">
            <w:pPr>
              <w:spacing w:line="480" w:lineRule="exact"/>
              <w:jc w:val="center"/>
              <w:rPr>
                <w:rFonts w:ascii="標楷體" w:eastAsia="標楷體" w:hAnsi="標楷體"/>
                <w:sz w:val="26"/>
                <w:szCs w:val="26"/>
              </w:rPr>
            </w:pPr>
            <w:r w:rsidRPr="001D0455">
              <w:rPr>
                <w:rFonts w:ascii="標楷體" w:eastAsia="標楷體" w:hAnsi="標楷體" w:hint="eastAsia"/>
                <w:sz w:val="26"/>
                <w:szCs w:val="26"/>
              </w:rPr>
              <w:t>顧客服務</w:t>
            </w:r>
          </w:p>
        </w:tc>
        <w:tc>
          <w:tcPr>
            <w:tcW w:w="8329" w:type="dxa"/>
            <w:vAlign w:val="center"/>
          </w:tcPr>
          <w:p w14:paraId="2B9E2092" w14:textId="77777777" w:rsidR="00B36ACA" w:rsidRPr="001D0455" w:rsidRDefault="00B36ACA" w:rsidP="00B64B4A">
            <w:pPr>
              <w:spacing w:line="300" w:lineRule="exact"/>
              <w:jc w:val="both"/>
              <w:rPr>
                <w:rFonts w:ascii="標楷體" w:eastAsia="標楷體" w:hAnsi="標楷體"/>
                <w:sz w:val="26"/>
                <w:szCs w:val="26"/>
              </w:rPr>
            </w:pPr>
            <w:r w:rsidRPr="001D0455">
              <w:rPr>
                <w:rFonts w:ascii="標楷體" w:eastAsia="標楷體" w:hAnsi="標楷體"/>
                <w:sz w:val="26"/>
                <w:szCs w:val="26"/>
              </w:rPr>
              <w:t>1.</w:t>
            </w:r>
            <w:r w:rsidRPr="001D0455">
              <w:rPr>
                <w:rFonts w:ascii="標楷體" w:eastAsia="標楷體" w:hAnsi="標楷體" w:hint="eastAsia"/>
                <w:sz w:val="26"/>
                <w:szCs w:val="26"/>
              </w:rPr>
              <w:t>服務人員</w:t>
            </w:r>
            <w:r w:rsidRPr="001D0455">
              <w:rPr>
                <w:rFonts w:ascii="標楷體" w:eastAsia="標楷體" w:hAnsi="標楷體"/>
                <w:sz w:val="26"/>
                <w:szCs w:val="26"/>
              </w:rPr>
              <w:t>(</w:t>
            </w:r>
            <w:r w:rsidRPr="001D0455">
              <w:rPr>
                <w:rFonts w:ascii="標楷體" w:eastAsia="標楷體" w:hAnsi="標楷體" w:hint="eastAsia"/>
                <w:sz w:val="26"/>
                <w:szCs w:val="26"/>
              </w:rPr>
              <w:t>接待、導覽、銷售等</w:t>
            </w:r>
            <w:r w:rsidRPr="001D0455">
              <w:rPr>
                <w:rFonts w:ascii="標楷體" w:eastAsia="標楷體" w:hAnsi="標楷體"/>
                <w:sz w:val="26"/>
                <w:szCs w:val="26"/>
              </w:rPr>
              <w:t>)</w:t>
            </w:r>
            <w:r w:rsidRPr="001D0455">
              <w:rPr>
                <w:rFonts w:ascii="標楷體" w:eastAsia="標楷體" w:hAnsi="標楷體" w:hint="eastAsia"/>
                <w:sz w:val="26"/>
                <w:szCs w:val="26"/>
              </w:rPr>
              <w:t>親切性、反應性</w:t>
            </w:r>
          </w:p>
        </w:tc>
      </w:tr>
      <w:tr w:rsidR="00B36ACA" w:rsidRPr="001D0455" w14:paraId="07228E17" w14:textId="77777777">
        <w:trPr>
          <w:trHeight w:val="465"/>
        </w:trPr>
        <w:tc>
          <w:tcPr>
            <w:tcW w:w="1702" w:type="dxa"/>
            <w:vMerge/>
            <w:vAlign w:val="center"/>
          </w:tcPr>
          <w:p w14:paraId="79A28D41" w14:textId="77777777" w:rsidR="00B36ACA" w:rsidRPr="001D0455" w:rsidRDefault="00B36ACA" w:rsidP="00B64B4A">
            <w:pPr>
              <w:spacing w:line="360" w:lineRule="exact"/>
              <w:jc w:val="center"/>
              <w:rPr>
                <w:rFonts w:ascii="標楷體" w:eastAsia="標楷體" w:hAnsi="標楷體"/>
                <w:sz w:val="26"/>
                <w:szCs w:val="26"/>
              </w:rPr>
            </w:pPr>
          </w:p>
        </w:tc>
        <w:tc>
          <w:tcPr>
            <w:tcW w:w="8329" w:type="dxa"/>
            <w:vAlign w:val="center"/>
          </w:tcPr>
          <w:p w14:paraId="6C11EF9F" w14:textId="77777777" w:rsidR="00B36ACA" w:rsidRPr="001D0455" w:rsidRDefault="00B36ACA" w:rsidP="00B64B4A">
            <w:pPr>
              <w:spacing w:line="300" w:lineRule="exact"/>
              <w:jc w:val="both"/>
              <w:rPr>
                <w:rFonts w:ascii="標楷體" w:eastAsia="標楷體" w:hAnsi="標楷體"/>
                <w:sz w:val="26"/>
                <w:szCs w:val="26"/>
              </w:rPr>
            </w:pPr>
            <w:r w:rsidRPr="001D0455">
              <w:rPr>
                <w:rFonts w:ascii="標楷體" w:eastAsia="標楷體" w:hAnsi="標楷體"/>
                <w:sz w:val="26"/>
                <w:szCs w:val="26"/>
              </w:rPr>
              <w:t>2.</w:t>
            </w:r>
            <w:r w:rsidRPr="001D0455">
              <w:rPr>
                <w:rFonts w:ascii="標楷體" w:eastAsia="標楷體" w:hAnsi="標楷體" w:hint="eastAsia"/>
                <w:sz w:val="26"/>
                <w:szCs w:val="26"/>
              </w:rPr>
              <w:t>服務人員</w:t>
            </w:r>
            <w:r w:rsidRPr="001D0455">
              <w:rPr>
                <w:rFonts w:ascii="標楷體" w:eastAsia="標楷體" w:hAnsi="標楷體"/>
                <w:sz w:val="26"/>
                <w:szCs w:val="26"/>
              </w:rPr>
              <w:t>(</w:t>
            </w:r>
            <w:r w:rsidRPr="001D0455">
              <w:rPr>
                <w:rFonts w:ascii="標楷體" w:eastAsia="標楷體" w:hAnsi="標楷體" w:hint="eastAsia"/>
                <w:sz w:val="26"/>
                <w:szCs w:val="26"/>
              </w:rPr>
              <w:t>接待、導覽、銷售及語文等</w:t>
            </w:r>
            <w:r w:rsidRPr="001D0455">
              <w:rPr>
                <w:rFonts w:ascii="標楷體" w:eastAsia="標楷體" w:hAnsi="標楷體"/>
                <w:sz w:val="26"/>
                <w:szCs w:val="26"/>
              </w:rPr>
              <w:t>)</w:t>
            </w:r>
            <w:r w:rsidRPr="001D0455">
              <w:rPr>
                <w:rFonts w:ascii="標楷體" w:eastAsia="標楷體" w:hAnsi="標楷體" w:hint="eastAsia"/>
                <w:sz w:val="26"/>
                <w:szCs w:val="26"/>
              </w:rPr>
              <w:t>專業性</w:t>
            </w:r>
          </w:p>
        </w:tc>
      </w:tr>
      <w:tr w:rsidR="00B36ACA" w:rsidRPr="001D0455" w14:paraId="652EDCFF" w14:textId="77777777">
        <w:trPr>
          <w:trHeight w:val="465"/>
        </w:trPr>
        <w:tc>
          <w:tcPr>
            <w:tcW w:w="1702" w:type="dxa"/>
            <w:vMerge/>
          </w:tcPr>
          <w:p w14:paraId="53B1CE6A"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67488BFA" w14:textId="77777777" w:rsidR="00B36ACA" w:rsidRPr="001D0455" w:rsidRDefault="00B36ACA" w:rsidP="00B64B4A">
            <w:pPr>
              <w:spacing w:line="300" w:lineRule="exact"/>
              <w:jc w:val="both"/>
              <w:rPr>
                <w:rFonts w:ascii="標楷體" w:eastAsia="標楷體" w:hAnsi="標楷體"/>
                <w:sz w:val="26"/>
                <w:szCs w:val="26"/>
              </w:rPr>
            </w:pPr>
            <w:r w:rsidRPr="001D0455">
              <w:rPr>
                <w:rFonts w:ascii="標楷體" w:eastAsia="標楷體" w:hAnsi="標楷體"/>
                <w:sz w:val="26"/>
                <w:szCs w:val="26"/>
              </w:rPr>
              <w:t>3.</w:t>
            </w:r>
            <w:r w:rsidRPr="001D0455">
              <w:rPr>
                <w:rFonts w:ascii="標楷體" w:eastAsia="標楷體" w:hAnsi="標楷體" w:hint="eastAsia"/>
                <w:sz w:val="26"/>
                <w:szCs w:val="26"/>
              </w:rPr>
              <w:t>服務人員裝備完善、整潔（如服飾、麥克風等）</w:t>
            </w:r>
          </w:p>
        </w:tc>
      </w:tr>
      <w:tr w:rsidR="00B36ACA" w:rsidRPr="001D0455" w14:paraId="41AE15FE" w14:textId="77777777">
        <w:trPr>
          <w:trHeight w:val="464"/>
        </w:trPr>
        <w:tc>
          <w:tcPr>
            <w:tcW w:w="1702" w:type="dxa"/>
            <w:vMerge/>
          </w:tcPr>
          <w:p w14:paraId="51E1010C"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3FF1FE1B" w14:textId="77777777" w:rsidR="00B36ACA" w:rsidRPr="001D0455" w:rsidRDefault="00B36ACA" w:rsidP="008F7194">
            <w:pPr>
              <w:spacing w:line="300" w:lineRule="exact"/>
              <w:jc w:val="both"/>
              <w:rPr>
                <w:rFonts w:ascii="標楷體" w:eastAsia="標楷體" w:hAnsi="標楷體"/>
                <w:sz w:val="26"/>
                <w:szCs w:val="26"/>
              </w:rPr>
            </w:pPr>
            <w:r w:rsidRPr="001D0455">
              <w:rPr>
                <w:rFonts w:ascii="標楷體" w:eastAsia="標楷體" w:hAnsi="標楷體"/>
                <w:sz w:val="26"/>
                <w:szCs w:val="26"/>
              </w:rPr>
              <w:t>4.</w:t>
            </w:r>
            <w:r w:rsidRPr="001D0455">
              <w:rPr>
                <w:rFonts w:eastAsia="標楷體" w:hint="eastAsia"/>
                <w:sz w:val="26"/>
                <w:szCs w:val="26"/>
              </w:rPr>
              <w:t>有良好的消費爭議、危機處理機制及客訴服務</w:t>
            </w:r>
          </w:p>
        </w:tc>
      </w:tr>
      <w:tr w:rsidR="00B36ACA" w:rsidRPr="001D0455" w14:paraId="39593B3E" w14:textId="77777777">
        <w:trPr>
          <w:trHeight w:val="495"/>
        </w:trPr>
        <w:tc>
          <w:tcPr>
            <w:tcW w:w="1702" w:type="dxa"/>
            <w:vMerge w:val="restart"/>
            <w:vAlign w:val="center"/>
          </w:tcPr>
          <w:p w14:paraId="4E8E965A" w14:textId="77777777" w:rsidR="00B36ACA" w:rsidRPr="001D0455" w:rsidRDefault="00B36ACA" w:rsidP="00B64B4A">
            <w:pPr>
              <w:spacing w:line="480" w:lineRule="exact"/>
              <w:jc w:val="center"/>
              <w:rPr>
                <w:rFonts w:ascii="標楷體" w:eastAsia="標楷體" w:hAnsi="標楷體"/>
                <w:sz w:val="26"/>
                <w:szCs w:val="26"/>
              </w:rPr>
            </w:pPr>
            <w:r w:rsidRPr="001D0455">
              <w:rPr>
                <w:rFonts w:ascii="標楷體" w:eastAsia="標楷體" w:hAnsi="標楷體" w:hint="eastAsia"/>
                <w:sz w:val="26"/>
                <w:szCs w:val="26"/>
              </w:rPr>
              <w:t>經營管理</w:t>
            </w:r>
          </w:p>
        </w:tc>
        <w:tc>
          <w:tcPr>
            <w:tcW w:w="8329" w:type="dxa"/>
            <w:vAlign w:val="center"/>
          </w:tcPr>
          <w:p w14:paraId="4F2AD5CF" w14:textId="77777777" w:rsidR="00B36ACA" w:rsidRPr="001D0455" w:rsidRDefault="00B36ACA" w:rsidP="00B64B4A">
            <w:pPr>
              <w:spacing w:line="300" w:lineRule="exact"/>
              <w:jc w:val="both"/>
              <w:rPr>
                <w:rFonts w:ascii="標楷體" w:eastAsia="標楷體" w:hAnsi="標楷體" w:cs="新細明體"/>
                <w:sz w:val="26"/>
                <w:szCs w:val="26"/>
              </w:rPr>
            </w:pPr>
            <w:r w:rsidRPr="001D0455">
              <w:rPr>
                <w:rFonts w:ascii="標楷體" w:eastAsia="標楷體" w:hAnsi="標楷體"/>
                <w:sz w:val="26"/>
                <w:szCs w:val="26"/>
              </w:rPr>
              <w:t>1.</w:t>
            </w:r>
            <w:r w:rsidRPr="001D0455">
              <w:rPr>
                <w:rFonts w:ascii="標楷體" w:eastAsia="標楷體" w:hAnsi="標楷體" w:hint="eastAsia"/>
                <w:sz w:val="26"/>
                <w:szCs w:val="26"/>
              </w:rPr>
              <w:t>體驗課程設計適合不同客群需求，並符合工廠的製造核心價值</w:t>
            </w:r>
          </w:p>
        </w:tc>
      </w:tr>
      <w:tr w:rsidR="00B36ACA" w:rsidRPr="001D0455" w14:paraId="1C1D3ED2" w14:textId="77777777">
        <w:trPr>
          <w:trHeight w:val="495"/>
        </w:trPr>
        <w:tc>
          <w:tcPr>
            <w:tcW w:w="1702" w:type="dxa"/>
            <w:vMerge/>
            <w:vAlign w:val="center"/>
          </w:tcPr>
          <w:p w14:paraId="2F429995"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290ABDBA" w14:textId="77777777" w:rsidR="00B36ACA" w:rsidRPr="001D0455" w:rsidRDefault="00B36ACA" w:rsidP="00CA3B71">
            <w:pPr>
              <w:spacing w:line="300" w:lineRule="exact"/>
              <w:jc w:val="both"/>
              <w:rPr>
                <w:rFonts w:ascii="標楷體" w:eastAsia="標楷體" w:hAnsi="標楷體" w:cs="新細明體"/>
                <w:sz w:val="26"/>
                <w:szCs w:val="26"/>
              </w:rPr>
            </w:pPr>
            <w:r w:rsidRPr="001D0455">
              <w:rPr>
                <w:rFonts w:ascii="標楷體" w:eastAsia="標楷體" w:hAnsi="標楷體"/>
                <w:sz w:val="26"/>
                <w:szCs w:val="26"/>
              </w:rPr>
              <w:t>2.</w:t>
            </w:r>
            <w:r w:rsidRPr="001D0455">
              <w:rPr>
                <w:rFonts w:ascii="標楷體" w:eastAsia="標楷體" w:hAnsi="標楷體" w:hint="eastAsia"/>
                <w:sz w:val="26"/>
                <w:szCs w:val="26"/>
              </w:rPr>
              <w:t>具備健全自主管理機制的經營組織</w:t>
            </w:r>
          </w:p>
        </w:tc>
      </w:tr>
      <w:tr w:rsidR="00B36ACA" w:rsidRPr="001D0455" w14:paraId="41945F56" w14:textId="77777777">
        <w:trPr>
          <w:trHeight w:val="495"/>
        </w:trPr>
        <w:tc>
          <w:tcPr>
            <w:tcW w:w="1702" w:type="dxa"/>
            <w:vMerge/>
            <w:vAlign w:val="center"/>
          </w:tcPr>
          <w:p w14:paraId="28FFC53F"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773EDC3F" w14:textId="77777777" w:rsidR="00B36ACA" w:rsidRPr="001D0455" w:rsidRDefault="00B36ACA" w:rsidP="001C6CF6">
            <w:pPr>
              <w:spacing w:line="300" w:lineRule="exact"/>
              <w:jc w:val="both"/>
              <w:rPr>
                <w:rFonts w:ascii="標楷體" w:eastAsia="標楷體" w:hAnsi="標楷體"/>
                <w:sz w:val="26"/>
                <w:szCs w:val="26"/>
              </w:rPr>
            </w:pPr>
            <w:r w:rsidRPr="001D0455">
              <w:rPr>
                <w:rFonts w:ascii="標楷體" w:eastAsia="標楷體" w:hAnsi="標楷體"/>
                <w:sz w:val="26"/>
                <w:szCs w:val="26"/>
              </w:rPr>
              <w:t>3.</w:t>
            </w:r>
            <w:r w:rsidRPr="001D0455">
              <w:rPr>
                <w:rFonts w:ascii="標楷體" w:eastAsia="標楷體" w:hAnsi="標楷體" w:hint="eastAsia"/>
                <w:sz w:val="26"/>
                <w:szCs w:val="26"/>
              </w:rPr>
              <w:t>提供完善參觀資訊</w:t>
            </w:r>
            <w:r>
              <w:rPr>
                <w:rFonts w:ascii="標楷體" w:eastAsia="標楷體" w:hAnsi="標楷體" w:hint="eastAsia"/>
                <w:sz w:val="26"/>
                <w:szCs w:val="26"/>
              </w:rPr>
              <w:t>、</w:t>
            </w:r>
            <w:r w:rsidRPr="001D0455">
              <w:rPr>
                <w:rFonts w:ascii="標楷體" w:eastAsia="標楷體" w:hAnsi="標楷體" w:hint="eastAsia"/>
                <w:sz w:val="26"/>
                <w:szCs w:val="26"/>
              </w:rPr>
              <w:t>聯絡窗口、收費方式與價格的合理性</w:t>
            </w:r>
          </w:p>
        </w:tc>
      </w:tr>
      <w:tr w:rsidR="00B36ACA" w:rsidRPr="001D0455" w14:paraId="25F9D506" w14:textId="77777777">
        <w:trPr>
          <w:trHeight w:val="495"/>
        </w:trPr>
        <w:tc>
          <w:tcPr>
            <w:tcW w:w="1702" w:type="dxa"/>
            <w:vMerge/>
          </w:tcPr>
          <w:p w14:paraId="741A4938" w14:textId="77777777" w:rsidR="00B36ACA" w:rsidRPr="001D0455" w:rsidRDefault="00B36ACA" w:rsidP="00B64B4A">
            <w:pPr>
              <w:spacing w:line="480" w:lineRule="exact"/>
              <w:jc w:val="center"/>
              <w:rPr>
                <w:rFonts w:ascii="標楷體" w:eastAsia="標楷體" w:hAnsi="標楷體"/>
                <w:sz w:val="26"/>
                <w:szCs w:val="26"/>
              </w:rPr>
            </w:pPr>
          </w:p>
        </w:tc>
        <w:tc>
          <w:tcPr>
            <w:tcW w:w="8329" w:type="dxa"/>
            <w:vAlign w:val="center"/>
          </w:tcPr>
          <w:p w14:paraId="2F77E786" w14:textId="77777777" w:rsidR="00B36ACA" w:rsidRPr="001D0455" w:rsidRDefault="00B36ACA" w:rsidP="00B64B4A">
            <w:pPr>
              <w:spacing w:line="300" w:lineRule="exact"/>
              <w:jc w:val="both"/>
              <w:rPr>
                <w:rFonts w:ascii="標楷體" w:eastAsia="標楷體" w:hAnsi="標楷體" w:cs="新細明體"/>
                <w:sz w:val="26"/>
                <w:szCs w:val="26"/>
              </w:rPr>
            </w:pPr>
            <w:r w:rsidRPr="001D0455">
              <w:rPr>
                <w:rFonts w:ascii="標楷體" w:eastAsia="標楷體" w:hAnsi="標楷體"/>
                <w:sz w:val="26"/>
                <w:szCs w:val="26"/>
              </w:rPr>
              <w:t>4.</w:t>
            </w:r>
            <w:r w:rsidRPr="001D0455">
              <w:rPr>
                <w:rFonts w:ascii="標楷體" w:eastAsia="標楷體" w:hAnsi="標楷體" w:hint="eastAsia"/>
                <w:sz w:val="26"/>
                <w:szCs w:val="26"/>
              </w:rPr>
              <w:t>有提供公共意外責任險</w:t>
            </w:r>
          </w:p>
        </w:tc>
      </w:tr>
      <w:tr w:rsidR="00B36ACA" w:rsidRPr="001D0455" w14:paraId="04BA971C" w14:textId="77777777">
        <w:trPr>
          <w:trHeight w:val="375"/>
        </w:trPr>
        <w:tc>
          <w:tcPr>
            <w:tcW w:w="1702" w:type="dxa"/>
            <w:vMerge/>
          </w:tcPr>
          <w:p w14:paraId="7C6E1CBF" w14:textId="77777777" w:rsidR="00B36ACA" w:rsidRPr="001D0455" w:rsidRDefault="00B36ACA" w:rsidP="00B64B4A">
            <w:pPr>
              <w:spacing w:line="480" w:lineRule="exact"/>
              <w:jc w:val="center"/>
              <w:rPr>
                <w:rFonts w:ascii="標楷體" w:eastAsia="標楷體" w:hAnsi="標楷體"/>
                <w:sz w:val="26"/>
                <w:szCs w:val="26"/>
              </w:rPr>
            </w:pPr>
          </w:p>
        </w:tc>
        <w:tc>
          <w:tcPr>
            <w:tcW w:w="8329" w:type="dxa"/>
            <w:tcBorders>
              <w:bottom w:val="single" w:sz="4" w:space="0" w:color="auto"/>
            </w:tcBorders>
            <w:vAlign w:val="center"/>
          </w:tcPr>
          <w:p w14:paraId="2751B5DD" w14:textId="77777777" w:rsidR="00B36ACA" w:rsidRPr="001D0455" w:rsidRDefault="00B36ACA" w:rsidP="00B64B4A">
            <w:pPr>
              <w:spacing w:line="300" w:lineRule="exact"/>
              <w:jc w:val="both"/>
              <w:rPr>
                <w:rFonts w:ascii="標楷體" w:eastAsia="標楷體" w:hAnsi="標楷體" w:cs="新細明體"/>
                <w:sz w:val="26"/>
                <w:szCs w:val="26"/>
              </w:rPr>
            </w:pPr>
            <w:r w:rsidRPr="001D0455">
              <w:rPr>
                <w:rFonts w:ascii="標楷體" w:eastAsia="標楷體" w:hAnsi="標楷體"/>
                <w:sz w:val="26"/>
                <w:szCs w:val="26"/>
              </w:rPr>
              <w:t>5.</w:t>
            </w:r>
            <w:r w:rsidRPr="001D0455">
              <w:rPr>
                <w:rFonts w:ascii="標楷體" w:eastAsia="標楷體" w:hAnsi="標楷體" w:hint="eastAsia"/>
                <w:sz w:val="26"/>
                <w:szCs w:val="26"/>
              </w:rPr>
              <w:t>與政府部門、地方組織互動良好且能與地方產業異業結盟</w:t>
            </w:r>
          </w:p>
        </w:tc>
      </w:tr>
      <w:tr w:rsidR="00B36ACA" w:rsidRPr="001D0455" w14:paraId="0A7D9D2C" w14:textId="77777777">
        <w:trPr>
          <w:trHeight w:val="430"/>
        </w:trPr>
        <w:tc>
          <w:tcPr>
            <w:tcW w:w="1702" w:type="dxa"/>
            <w:vMerge/>
            <w:tcBorders>
              <w:bottom w:val="single" w:sz="12" w:space="0" w:color="auto"/>
            </w:tcBorders>
          </w:tcPr>
          <w:p w14:paraId="0543CD04" w14:textId="77777777" w:rsidR="00B36ACA" w:rsidRPr="001D0455" w:rsidRDefault="00B36ACA" w:rsidP="00B64B4A">
            <w:pPr>
              <w:spacing w:line="480" w:lineRule="exact"/>
              <w:jc w:val="center"/>
              <w:rPr>
                <w:rFonts w:ascii="標楷體" w:eastAsia="標楷體" w:hAnsi="標楷體"/>
                <w:sz w:val="26"/>
                <w:szCs w:val="26"/>
              </w:rPr>
            </w:pPr>
          </w:p>
        </w:tc>
        <w:tc>
          <w:tcPr>
            <w:tcW w:w="8329" w:type="dxa"/>
            <w:tcBorders>
              <w:top w:val="single" w:sz="4" w:space="0" w:color="auto"/>
              <w:bottom w:val="single" w:sz="12" w:space="0" w:color="auto"/>
            </w:tcBorders>
            <w:vAlign w:val="center"/>
          </w:tcPr>
          <w:p w14:paraId="151CBCA4" w14:textId="77777777" w:rsidR="00B36ACA" w:rsidRPr="001D0455" w:rsidRDefault="00B36ACA" w:rsidP="00CA3B71">
            <w:pPr>
              <w:spacing w:line="300" w:lineRule="exact"/>
              <w:jc w:val="both"/>
              <w:rPr>
                <w:rFonts w:ascii="標楷體" w:eastAsia="標楷體" w:hAnsi="標楷體"/>
                <w:sz w:val="26"/>
                <w:szCs w:val="26"/>
              </w:rPr>
            </w:pPr>
            <w:r w:rsidRPr="001D0455">
              <w:rPr>
                <w:rFonts w:ascii="標楷體" w:eastAsia="標楷體" w:hAnsi="標楷體"/>
                <w:sz w:val="26"/>
                <w:szCs w:val="26"/>
              </w:rPr>
              <w:t>6.</w:t>
            </w:r>
            <w:r w:rsidRPr="001D0455">
              <w:rPr>
                <w:rFonts w:ascii="標楷體" w:eastAsia="標楷體" w:hAnsi="標楷體" w:hint="eastAsia"/>
                <w:sz w:val="26"/>
                <w:szCs w:val="26"/>
              </w:rPr>
              <w:t>產品資訊公開透明並提供相關</w:t>
            </w:r>
            <w:r>
              <w:rPr>
                <w:rFonts w:ascii="標楷體" w:eastAsia="標楷體" w:hAnsi="標楷體" w:hint="eastAsia"/>
                <w:sz w:val="26"/>
                <w:szCs w:val="26"/>
              </w:rPr>
              <w:t>履歷</w:t>
            </w:r>
            <w:r w:rsidRPr="001D0455">
              <w:rPr>
                <w:rFonts w:ascii="標楷體" w:eastAsia="標楷體" w:hAnsi="標楷體" w:hint="eastAsia"/>
                <w:sz w:val="26"/>
                <w:szCs w:val="26"/>
              </w:rPr>
              <w:t>證明</w:t>
            </w:r>
          </w:p>
        </w:tc>
      </w:tr>
    </w:tbl>
    <w:p w14:paraId="1003604D" w14:textId="77777777" w:rsidR="00B36ACA" w:rsidRPr="001D0455" w:rsidRDefault="00B36ACA" w:rsidP="00176982">
      <w:pPr>
        <w:numPr>
          <w:ilvl w:val="0"/>
          <w:numId w:val="7"/>
        </w:numPr>
        <w:outlineLvl w:val="1"/>
        <w:rPr>
          <w:rFonts w:ascii="標楷體" w:eastAsia="標楷體" w:hAnsi="標楷體"/>
          <w:sz w:val="32"/>
          <w:szCs w:val="32"/>
        </w:rPr>
      </w:pPr>
      <w:r w:rsidRPr="001D0455">
        <w:rPr>
          <w:rFonts w:ascii="標楷體" w:eastAsia="標楷體" w:hAnsi="標楷體"/>
          <w:sz w:val="32"/>
          <w:szCs w:val="32"/>
        </w:rPr>
        <w:br w:type="page"/>
      </w:r>
      <w:bookmarkStart w:id="19" w:name="_Toc316304834"/>
      <w:bookmarkStart w:id="20" w:name="_Toc346277486"/>
      <w:bookmarkStart w:id="21" w:name="_Toc379807977"/>
      <w:bookmarkStart w:id="22" w:name="_Toc381099574"/>
      <w:r w:rsidRPr="001D0455">
        <w:rPr>
          <w:rFonts w:ascii="標楷體" w:eastAsia="標楷體" w:hAnsi="標楷體" w:hint="eastAsia"/>
          <w:sz w:val="32"/>
          <w:szCs w:val="32"/>
        </w:rPr>
        <w:lastRenderedPageBreak/>
        <w:t>觀光工廠標章</w:t>
      </w:r>
      <w:bookmarkEnd w:id="19"/>
      <w:bookmarkEnd w:id="20"/>
      <w:bookmarkEnd w:id="21"/>
    </w:p>
    <w:p w14:paraId="6C92301A" w14:textId="020139C2" w:rsidR="00B36ACA" w:rsidRDefault="008303C6" w:rsidP="00562597">
      <w:pPr>
        <w:jc w:val="center"/>
        <w:rPr>
          <w:rFonts w:ascii="標楷體" w:eastAsia="標楷體" w:hAnsi="標楷體" w:hint="eastAsia"/>
          <w:noProof/>
          <w:sz w:val="32"/>
          <w:szCs w:val="32"/>
        </w:rPr>
      </w:pPr>
      <w:r w:rsidRPr="0084489C">
        <w:rPr>
          <w:rFonts w:ascii="標楷體" w:eastAsia="標楷體" w:hAnsi="標楷體"/>
          <w:noProof/>
          <w:sz w:val="28"/>
          <w:szCs w:val="28"/>
        </w:rPr>
        <w:drawing>
          <wp:inline distT="0" distB="0" distL="0" distR="0" wp14:anchorId="18536AE1" wp14:editId="6E670A40">
            <wp:extent cx="5295900" cy="6877050"/>
            <wp:effectExtent l="0" t="0" r="0" b="0"/>
            <wp:docPr id="1"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5900" cy="6877050"/>
                    </a:xfrm>
                    <a:prstGeom prst="rect">
                      <a:avLst/>
                    </a:prstGeom>
                    <a:noFill/>
                    <a:ln>
                      <a:noFill/>
                    </a:ln>
                  </pic:spPr>
                </pic:pic>
              </a:graphicData>
            </a:graphic>
          </wp:inline>
        </w:drawing>
      </w:r>
    </w:p>
    <w:tbl>
      <w:tblPr>
        <w:tblW w:w="824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4253"/>
      </w:tblGrid>
      <w:tr w:rsidR="007E2343" w:rsidRPr="00FC37AC" w14:paraId="3D0793E5" w14:textId="77777777">
        <w:tc>
          <w:tcPr>
            <w:tcW w:w="3992" w:type="dxa"/>
            <w:tcBorders>
              <w:top w:val="single" w:sz="4" w:space="0" w:color="FFFFFF"/>
              <w:left w:val="single" w:sz="4" w:space="0" w:color="FFFFFF"/>
              <w:bottom w:val="single" w:sz="4" w:space="0" w:color="FFFFFF"/>
              <w:right w:val="single" w:sz="4" w:space="0" w:color="FFFFFF"/>
            </w:tcBorders>
          </w:tcPr>
          <w:p w14:paraId="3F4C563F" w14:textId="77777777" w:rsidR="007E2343" w:rsidRPr="00FC37AC" w:rsidRDefault="007E2343" w:rsidP="00826BDC">
            <w:pPr>
              <w:spacing w:line="400" w:lineRule="exact"/>
              <w:rPr>
                <w:rFonts w:ascii="標楷體" w:eastAsia="標楷體" w:hAnsi="標楷體"/>
                <w:sz w:val="28"/>
                <w:szCs w:val="28"/>
              </w:rPr>
            </w:pPr>
            <w:r w:rsidRPr="00FC37AC">
              <w:rPr>
                <w:rFonts w:ascii="標楷體" w:eastAsia="標楷體" w:hAnsi="標楷體" w:cs="標楷體" w:hint="eastAsia"/>
                <w:sz w:val="28"/>
                <w:szCs w:val="28"/>
              </w:rPr>
              <w:t>背板說明：</w:t>
            </w:r>
          </w:p>
          <w:p w14:paraId="6E959204" w14:textId="77777777" w:rsidR="007E2343" w:rsidRPr="00FC37AC" w:rsidRDefault="007E2343" w:rsidP="00826BDC">
            <w:pPr>
              <w:spacing w:line="400" w:lineRule="exact"/>
              <w:rPr>
                <w:rFonts w:ascii="標楷體" w:eastAsia="標楷體" w:hAnsi="標楷體"/>
                <w:sz w:val="28"/>
                <w:szCs w:val="28"/>
              </w:rPr>
            </w:pPr>
            <w:r w:rsidRPr="00FC37AC">
              <w:rPr>
                <w:rFonts w:ascii="標楷體" w:eastAsia="標楷體" w:hAnsi="標楷體" w:cs="標楷體"/>
                <w:sz w:val="28"/>
                <w:szCs w:val="28"/>
              </w:rPr>
              <w:t>1.</w:t>
            </w:r>
            <w:r w:rsidRPr="00FC37AC">
              <w:rPr>
                <w:rFonts w:ascii="標楷體" w:eastAsia="標楷體" w:hAnsi="標楷體" w:cs="標楷體" w:hint="eastAsia"/>
                <w:sz w:val="28"/>
                <w:szCs w:val="28"/>
              </w:rPr>
              <w:t>主辦單位與執行單位名稱</w:t>
            </w:r>
          </w:p>
          <w:p w14:paraId="7B0F8934" w14:textId="77777777" w:rsidR="007E2343" w:rsidRPr="00FC37AC" w:rsidRDefault="007E2343" w:rsidP="00826BDC">
            <w:pPr>
              <w:spacing w:line="400" w:lineRule="exact"/>
              <w:rPr>
                <w:rFonts w:ascii="標楷體" w:eastAsia="標楷體" w:hAnsi="標楷體"/>
                <w:sz w:val="28"/>
                <w:szCs w:val="28"/>
              </w:rPr>
            </w:pPr>
            <w:r w:rsidRPr="00FC37AC">
              <w:rPr>
                <w:rFonts w:ascii="標楷體" w:eastAsia="標楷體" w:hAnsi="標楷體" w:cs="標楷體"/>
                <w:sz w:val="28"/>
                <w:szCs w:val="28"/>
              </w:rPr>
              <w:t>2.</w:t>
            </w:r>
            <w:r w:rsidRPr="00FC37AC">
              <w:rPr>
                <w:rFonts w:ascii="標楷體" w:eastAsia="標楷體" w:hAnsi="標楷體" w:cs="標楷體" w:hint="eastAsia"/>
                <w:sz w:val="28"/>
                <w:szCs w:val="28"/>
              </w:rPr>
              <w:t>觀光工廠標章浮雕</w:t>
            </w:r>
          </w:p>
        </w:tc>
        <w:tc>
          <w:tcPr>
            <w:tcW w:w="4253" w:type="dxa"/>
            <w:tcBorders>
              <w:top w:val="single" w:sz="4" w:space="0" w:color="FFFFFF"/>
              <w:left w:val="single" w:sz="4" w:space="0" w:color="FFFFFF"/>
              <w:bottom w:val="single" w:sz="4" w:space="0" w:color="FFFFFF"/>
              <w:right w:val="single" w:sz="4" w:space="0" w:color="FFFFFF"/>
            </w:tcBorders>
          </w:tcPr>
          <w:p w14:paraId="1E0F8382" w14:textId="77777777" w:rsidR="007E2343" w:rsidRPr="00FC37AC" w:rsidRDefault="007E2343" w:rsidP="00826BDC">
            <w:pPr>
              <w:spacing w:line="400" w:lineRule="exact"/>
              <w:rPr>
                <w:rFonts w:ascii="標楷體" w:eastAsia="標楷體" w:hAnsi="標楷體"/>
                <w:sz w:val="28"/>
                <w:szCs w:val="28"/>
              </w:rPr>
            </w:pPr>
            <w:r w:rsidRPr="00FC37AC">
              <w:rPr>
                <w:rFonts w:ascii="標楷體" w:eastAsia="標楷體" w:hAnsi="標楷體" w:cs="標楷體" w:hint="eastAsia"/>
                <w:sz w:val="28"/>
                <w:szCs w:val="28"/>
              </w:rPr>
              <w:t>主體說明：</w:t>
            </w:r>
          </w:p>
          <w:p w14:paraId="5434D031" w14:textId="77777777" w:rsidR="007E2343" w:rsidRPr="00FC37AC" w:rsidRDefault="007E2343" w:rsidP="00826BDC">
            <w:pPr>
              <w:numPr>
                <w:ilvl w:val="0"/>
                <w:numId w:val="8"/>
              </w:numPr>
              <w:spacing w:line="400" w:lineRule="exact"/>
              <w:rPr>
                <w:rFonts w:ascii="標楷體" w:eastAsia="標楷體" w:hAnsi="標楷體"/>
                <w:sz w:val="28"/>
                <w:szCs w:val="28"/>
              </w:rPr>
            </w:pPr>
            <w:r w:rsidRPr="00FC37AC">
              <w:rPr>
                <w:rFonts w:ascii="標楷體" w:eastAsia="標楷體" w:hAnsi="標楷體" w:cs="標楷體" w:hint="eastAsia"/>
                <w:sz w:val="28"/>
                <w:szCs w:val="28"/>
              </w:rPr>
              <w:t>觀光工廠標章標準字體</w:t>
            </w:r>
          </w:p>
          <w:p w14:paraId="0923C9F6" w14:textId="77777777" w:rsidR="007E2343" w:rsidRPr="00FC37AC" w:rsidRDefault="007E2343" w:rsidP="00826BDC">
            <w:pPr>
              <w:numPr>
                <w:ilvl w:val="0"/>
                <w:numId w:val="8"/>
              </w:numPr>
              <w:spacing w:line="400" w:lineRule="exact"/>
              <w:rPr>
                <w:rFonts w:ascii="標楷體" w:eastAsia="標楷體" w:hAnsi="標楷體"/>
                <w:sz w:val="28"/>
                <w:szCs w:val="28"/>
              </w:rPr>
            </w:pPr>
            <w:r w:rsidRPr="00FC37AC">
              <w:rPr>
                <w:rFonts w:ascii="標楷體" w:eastAsia="標楷體" w:hAnsi="標楷體" w:cs="標楷體" w:hint="eastAsia"/>
                <w:sz w:val="28"/>
                <w:szCs w:val="28"/>
              </w:rPr>
              <w:t>授證年度標示</w:t>
            </w:r>
          </w:p>
        </w:tc>
      </w:tr>
    </w:tbl>
    <w:p w14:paraId="66C19480" w14:textId="77777777" w:rsidR="007E2343" w:rsidRPr="001D0455" w:rsidRDefault="007E2343" w:rsidP="00562597">
      <w:pPr>
        <w:jc w:val="center"/>
        <w:rPr>
          <w:rFonts w:ascii="標楷體" w:eastAsia="標楷體" w:hAnsi="標楷體"/>
          <w:sz w:val="32"/>
          <w:szCs w:val="32"/>
        </w:rPr>
      </w:pPr>
    </w:p>
    <w:tbl>
      <w:tblPr>
        <w:tblW w:w="824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5"/>
      </w:tblGrid>
      <w:tr w:rsidR="00741299" w:rsidRPr="001D0455" w14:paraId="3FABC38C" w14:textId="77777777">
        <w:tc>
          <w:tcPr>
            <w:tcW w:w="8245" w:type="dxa"/>
            <w:tcBorders>
              <w:top w:val="single" w:sz="4" w:space="0" w:color="FFFFFF"/>
              <w:left w:val="single" w:sz="4" w:space="0" w:color="FFFFFF"/>
              <w:bottom w:val="single" w:sz="4" w:space="0" w:color="FFFFFF"/>
              <w:right w:val="single" w:sz="4" w:space="0" w:color="FFFFFF"/>
            </w:tcBorders>
          </w:tcPr>
          <w:p w14:paraId="2B6AEA50" w14:textId="77777777" w:rsidR="00741299" w:rsidRPr="001D0455" w:rsidRDefault="00741299" w:rsidP="004B03A4">
            <w:pPr>
              <w:spacing w:line="400" w:lineRule="exact"/>
              <w:rPr>
                <w:rFonts w:ascii="標楷體" w:eastAsia="標楷體" w:hAnsi="標楷體" w:hint="eastAsia"/>
                <w:sz w:val="32"/>
                <w:szCs w:val="32"/>
              </w:rPr>
            </w:pPr>
          </w:p>
        </w:tc>
      </w:tr>
    </w:tbl>
    <w:p w14:paraId="3B79AC73" w14:textId="77777777" w:rsidR="00B36ACA" w:rsidRPr="001D0455" w:rsidRDefault="00B36ACA" w:rsidP="00176982">
      <w:pPr>
        <w:numPr>
          <w:ilvl w:val="0"/>
          <w:numId w:val="7"/>
        </w:numPr>
        <w:ind w:rightChars="87" w:right="209"/>
        <w:outlineLvl w:val="1"/>
        <w:rPr>
          <w:rFonts w:ascii="標楷體" w:eastAsia="標楷體" w:hAnsi="標楷體"/>
          <w:sz w:val="32"/>
          <w:szCs w:val="32"/>
        </w:rPr>
      </w:pPr>
      <w:r w:rsidRPr="001D0455">
        <w:rPr>
          <w:rFonts w:hAnsi="標楷體"/>
          <w:sz w:val="32"/>
          <w:szCs w:val="32"/>
        </w:rPr>
        <w:br w:type="page"/>
      </w:r>
      <w:r w:rsidRPr="001D0455">
        <w:rPr>
          <w:rFonts w:ascii="標楷體" w:eastAsia="標楷體" w:hAnsi="標楷體" w:hint="eastAsia"/>
          <w:sz w:val="32"/>
          <w:szCs w:val="32"/>
        </w:rPr>
        <w:lastRenderedPageBreak/>
        <w:t>觀光工廠標章授權使用合約書</w:t>
      </w:r>
      <w:bookmarkEnd w:id="22"/>
      <w:r w:rsidRPr="001D0455">
        <w:rPr>
          <w:rFonts w:ascii="標楷體" w:eastAsia="標楷體" w:hAnsi="標楷體" w:hint="eastAsia"/>
          <w:sz w:val="32"/>
          <w:szCs w:val="32"/>
        </w:rPr>
        <w:t>範本</w:t>
      </w:r>
    </w:p>
    <w:p w14:paraId="45D98268" w14:textId="77777777" w:rsidR="00B36ACA" w:rsidRPr="001D0455" w:rsidRDefault="00B36ACA" w:rsidP="004D6756">
      <w:pPr>
        <w:autoSpaceDE w:val="0"/>
        <w:autoSpaceDN w:val="0"/>
        <w:adjustRightInd w:val="0"/>
        <w:spacing w:line="480" w:lineRule="exact"/>
        <w:rPr>
          <w:rFonts w:ascii="標楷體" w:eastAsia="標楷體" w:hAnsi="Calibri"/>
          <w:kern w:val="0"/>
          <w:sz w:val="28"/>
          <w:szCs w:val="28"/>
        </w:rPr>
      </w:pPr>
      <w:r w:rsidRPr="001D0455">
        <w:rPr>
          <w:rFonts w:ascii="標楷體" w:eastAsia="標楷體" w:hAnsi="Calibri" w:cs="標楷體" w:hint="eastAsia"/>
          <w:kern w:val="0"/>
          <w:sz w:val="28"/>
          <w:szCs w:val="28"/>
        </w:rPr>
        <w:t>甲方：</w:t>
      </w:r>
      <w:r w:rsidRPr="001D0455">
        <w:rPr>
          <w:rFonts w:ascii="標楷體" w:eastAsia="標楷體" w:hAnsi="Calibri" w:cs="標楷體"/>
          <w:kern w:val="0"/>
          <w:sz w:val="28"/>
          <w:szCs w:val="28"/>
        </w:rPr>
        <w:t>(</w:t>
      </w:r>
      <w:r w:rsidRPr="001D0455">
        <w:rPr>
          <w:rFonts w:ascii="標楷體" w:eastAsia="標楷體" w:hAnsi="Calibri" w:cs="標楷體" w:hint="eastAsia"/>
          <w:kern w:val="0"/>
          <w:sz w:val="28"/>
          <w:szCs w:val="28"/>
        </w:rPr>
        <w:t>執行單位）</w:t>
      </w:r>
    </w:p>
    <w:p w14:paraId="446CA653" w14:textId="77777777" w:rsidR="00B36ACA" w:rsidRPr="001D0455" w:rsidRDefault="00B36ACA" w:rsidP="004D6756">
      <w:pPr>
        <w:tabs>
          <w:tab w:val="left" w:pos="6209"/>
        </w:tabs>
        <w:autoSpaceDE w:val="0"/>
        <w:autoSpaceDN w:val="0"/>
        <w:adjustRightInd w:val="0"/>
        <w:spacing w:line="480" w:lineRule="exact"/>
        <w:rPr>
          <w:rFonts w:ascii="標楷體" w:eastAsia="標楷體" w:hAnsi="Calibri" w:cs="標楷體"/>
          <w:kern w:val="0"/>
          <w:sz w:val="28"/>
          <w:szCs w:val="28"/>
        </w:rPr>
      </w:pPr>
      <w:r w:rsidRPr="001D0455">
        <w:rPr>
          <w:rFonts w:ascii="標楷體" w:eastAsia="標楷體" w:hAnsi="Calibri" w:cs="標楷體" w:hint="eastAsia"/>
          <w:kern w:val="0"/>
          <w:sz w:val="28"/>
          <w:szCs w:val="28"/>
        </w:rPr>
        <w:t>乙方：</w:t>
      </w:r>
      <w:r w:rsidRPr="001D0455">
        <w:rPr>
          <w:rFonts w:ascii="標楷體" w:eastAsia="標楷體" w:hAnsi="Calibri" w:cs="標楷體"/>
          <w:kern w:val="0"/>
          <w:sz w:val="28"/>
          <w:szCs w:val="28"/>
        </w:rPr>
        <w:t>(</w:t>
      </w:r>
      <w:r w:rsidRPr="001D0455">
        <w:rPr>
          <w:rFonts w:ascii="標楷體" w:eastAsia="標楷體" w:hAnsi="Calibri" w:cs="標楷體" w:hint="eastAsia"/>
          <w:kern w:val="0"/>
          <w:sz w:val="28"/>
          <w:szCs w:val="28"/>
        </w:rPr>
        <w:t>被授權廠商</w:t>
      </w:r>
      <w:r w:rsidRPr="001D0455">
        <w:rPr>
          <w:rFonts w:ascii="標楷體" w:eastAsia="標楷體" w:hAnsi="Calibri" w:cs="標楷體"/>
          <w:kern w:val="0"/>
          <w:sz w:val="28"/>
          <w:szCs w:val="28"/>
        </w:rPr>
        <w:t>)</w:t>
      </w:r>
      <w:r w:rsidRPr="001D0455">
        <w:rPr>
          <w:rFonts w:ascii="標楷體" w:eastAsia="標楷體" w:hAnsi="Calibri" w:cs="標楷體"/>
          <w:kern w:val="0"/>
          <w:sz w:val="28"/>
          <w:szCs w:val="28"/>
        </w:rPr>
        <w:tab/>
      </w:r>
    </w:p>
    <w:p w14:paraId="17359020" w14:textId="77777777" w:rsidR="00B36ACA" w:rsidRPr="001D0455" w:rsidRDefault="00B36ACA" w:rsidP="00443553">
      <w:pPr>
        <w:spacing w:line="480" w:lineRule="exact"/>
        <w:ind w:firstLineChars="202" w:firstLine="566"/>
        <w:rPr>
          <w:rFonts w:ascii="標楷體" w:eastAsia="標楷體" w:hAnsi="Calibri"/>
          <w:kern w:val="0"/>
          <w:sz w:val="28"/>
          <w:szCs w:val="28"/>
        </w:rPr>
      </w:pPr>
      <w:r w:rsidRPr="001D0455">
        <w:rPr>
          <w:rFonts w:ascii="標楷體" w:eastAsia="標楷體" w:hAnsi="Calibri" w:cs="標楷體" w:hint="eastAsia"/>
          <w:kern w:val="0"/>
          <w:sz w:val="28"/>
          <w:szCs w:val="28"/>
        </w:rPr>
        <w:t>（執行單位）</w:t>
      </w:r>
      <w:r w:rsidRPr="001D0455">
        <w:rPr>
          <w:rFonts w:ascii="標楷體" w:eastAsia="標楷體" w:hAnsi="Calibri" w:cs="標楷體"/>
          <w:kern w:val="0"/>
          <w:sz w:val="28"/>
          <w:szCs w:val="28"/>
        </w:rPr>
        <w:t>(</w:t>
      </w:r>
      <w:r w:rsidRPr="001D0455">
        <w:rPr>
          <w:rFonts w:ascii="標楷體" w:eastAsia="標楷體" w:hAnsi="Calibri" w:cs="標楷體" w:hint="eastAsia"/>
          <w:kern w:val="0"/>
          <w:sz w:val="28"/>
          <w:szCs w:val="28"/>
        </w:rPr>
        <w:t>下稱甲方）依經濟部備查之「</w:t>
      </w:r>
      <w:r w:rsidRPr="001D0455">
        <w:rPr>
          <w:rFonts w:ascii="標楷體" w:eastAsia="標楷體" w:hAnsi="標楷體" w:hint="eastAsia"/>
          <w:sz w:val="28"/>
          <w:szCs w:val="28"/>
        </w:rPr>
        <w:t>觀光工廠輔導評鑑作業須知</w:t>
      </w:r>
      <w:r w:rsidRPr="001D0455">
        <w:rPr>
          <w:rFonts w:ascii="標楷體" w:eastAsia="標楷體" w:hAnsi="Calibri" w:cs="標楷體" w:hint="eastAsia"/>
          <w:kern w:val="0"/>
          <w:sz w:val="28"/>
          <w:szCs w:val="28"/>
        </w:rPr>
        <w:t>」規範，授權乙方評鑑通過之觀光工廠使用本標章（以下簡稱本標章），並由雙方訂立授權使用合約以資遵守，授權使用條款如下：</w:t>
      </w:r>
    </w:p>
    <w:p w14:paraId="7CE6EA85" w14:textId="77777777" w:rsidR="00B36ACA" w:rsidRPr="001D0455" w:rsidRDefault="00B36ACA" w:rsidP="00176982">
      <w:pPr>
        <w:numPr>
          <w:ilvl w:val="0"/>
          <w:numId w:val="2"/>
        </w:numPr>
        <w:autoSpaceDE w:val="0"/>
        <w:autoSpaceDN w:val="0"/>
        <w:adjustRightInd w:val="0"/>
        <w:snapToGrid w:val="0"/>
        <w:spacing w:line="276" w:lineRule="auto"/>
        <w:rPr>
          <w:rFonts w:ascii="標楷體" w:eastAsia="標楷體" w:hAnsi="Calibri" w:cs="標楷體"/>
          <w:kern w:val="0"/>
          <w:sz w:val="28"/>
          <w:szCs w:val="28"/>
        </w:rPr>
      </w:pPr>
      <w:r w:rsidRPr="001D0455">
        <w:rPr>
          <w:rFonts w:ascii="標楷體" w:eastAsia="標楷體" w:hAnsi="Calibri" w:cs="標楷體"/>
          <w:kern w:val="0"/>
          <w:sz w:val="28"/>
          <w:szCs w:val="28"/>
        </w:rPr>
        <w:t xml:space="preserve"> </w:t>
      </w:r>
      <w:r w:rsidRPr="001D0455">
        <w:rPr>
          <w:rFonts w:ascii="標楷體" w:eastAsia="標楷體" w:hAnsi="Calibri" w:cs="標楷體" w:hint="eastAsia"/>
          <w:kern w:val="0"/>
          <w:sz w:val="28"/>
          <w:szCs w:val="28"/>
        </w:rPr>
        <w:t>授權使用期間</w:t>
      </w:r>
    </w:p>
    <w:p w14:paraId="41BFFAC9" w14:textId="77777777" w:rsidR="00B36ACA" w:rsidRPr="001D0455" w:rsidRDefault="00B36ACA" w:rsidP="004D6756">
      <w:pPr>
        <w:autoSpaceDE w:val="0"/>
        <w:autoSpaceDN w:val="0"/>
        <w:adjustRightInd w:val="0"/>
        <w:snapToGrid w:val="0"/>
        <w:spacing w:line="276" w:lineRule="auto"/>
        <w:ind w:leftChars="400" w:left="960"/>
        <w:rPr>
          <w:rFonts w:ascii="標楷體" w:eastAsia="標楷體" w:hAnsi="Calibri" w:cs="標楷體"/>
          <w:kern w:val="0"/>
          <w:sz w:val="28"/>
          <w:szCs w:val="28"/>
        </w:rPr>
      </w:pPr>
      <w:r w:rsidRPr="001D0455">
        <w:rPr>
          <w:rFonts w:ascii="標楷體" w:eastAsia="標楷體" w:hAnsi="Calibri" w:cs="標楷體" w:hint="eastAsia"/>
          <w:kern w:val="0"/>
          <w:sz w:val="28"/>
          <w:szCs w:val="28"/>
        </w:rPr>
        <w:t>自中華民國○年○月○日起至○年○月○日止。</w:t>
      </w:r>
    </w:p>
    <w:p w14:paraId="7D04BE44" w14:textId="77777777" w:rsidR="00B36ACA" w:rsidRPr="001D0455" w:rsidRDefault="00B36ACA" w:rsidP="00176982">
      <w:pPr>
        <w:numPr>
          <w:ilvl w:val="0"/>
          <w:numId w:val="2"/>
        </w:numPr>
        <w:autoSpaceDE w:val="0"/>
        <w:autoSpaceDN w:val="0"/>
        <w:adjustRightInd w:val="0"/>
        <w:snapToGrid w:val="0"/>
        <w:spacing w:line="276" w:lineRule="auto"/>
        <w:rPr>
          <w:rFonts w:ascii="標楷體" w:eastAsia="標楷體" w:hAnsi="Calibri" w:cs="標楷體"/>
          <w:kern w:val="0"/>
          <w:sz w:val="28"/>
          <w:szCs w:val="28"/>
        </w:rPr>
      </w:pPr>
      <w:r w:rsidRPr="001D0455">
        <w:rPr>
          <w:rFonts w:ascii="標楷體" w:eastAsia="標楷體" w:hAnsi="Calibri" w:cs="標楷體"/>
          <w:kern w:val="0"/>
          <w:sz w:val="28"/>
          <w:szCs w:val="28"/>
        </w:rPr>
        <w:t xml:space="preserve"> </w:t>
      </w:r>
      <w:r w:rsidRPr="001D0455">
        <w:rPr>
          <w:rFonts w:ascii="標楷體" w:eastAsia="標楷體" w:hAnsi="Calibri" w:cs="標楷體" w:hint="eastAsia"/>
          <w:kern w:val="0"/>
          <w:sz w:val="28"/>
          <w:szCs w:val="28"/>
        </w:rPr>
        <w:t>授權使用方式</w:t>
      </w:r>
    </w:p>
    <w:p w14:paraId="3A044152" w14:textId="77777777" w:rsidR="00B36ACA" w:rsidRPr="001D0455" w:rsidRDefault="00B36ACA" w:rsidP="004D6756">
      <w:pPr>
        <w:autoSpaceDE w:val="0"/>
        <w:autoSpaceDN w:val="0"/>
        <w:adjustRightInd w:val="0"/>
        <w:snapToGrid w:val="0"/>
        <w:spacing w:line="276" w:lineRule="auto"/>
        <w:ind w:leftChars="406" w:left="974"/>
        <w:rPr>
          <w:rFonts w:ascii="標楷體" w:eastAsia="標楷體" w:hAnsi="Calibri" w:cs="標楷體"/>
          <w:kern w:val="0"/>
          <w:sz w:val="28"/>
          <w:szCs w:val="28"/>
        </w:rPr>
      </w:pPr>
      <w:r w:rsidRPr="001D0455">
        <w:rPr>
          <w:rFonts w:ascii="標楷體" w:eastAsia="標楷體" w:hAnsi="Calibri" w:cs="標楷體" w:hint="eastAsia"/>
          <w:kern w:val="0"/>
          <w:sz w:val="28"/>
          <w:szCs w:val="28"/>
        </w:rPr>
        <w:t>乙方使用時應依甲方規定之圖樣辦理，非經甲方之同意不得改變形狀、顏色或加註字樣，但得依比例放大或縮小。</w:t>
      </w:r>
    </w:p>
    <w:p w14:paraId="504AC220" w14:textId="77777777" w:rsidR="00B36ACA" w:rsidRPr="001D0455" w:rsidRDefault="00B36ACA" w:rsidP="00176982">
      <w:pPr>
        <w:numPr>
          <w:ilvl w:val="0"/>
          <w:numId w:val="2"/>
        </w:numPr>
        <w:autoSpaceDE w:val="0"/>
        <w:autoSpaceDN w:val="0"/>
        <w:adjustRightInd w:val="0"/>
        <w:snapToGrid w:val="0"/>
        <w:spacing w:line="276" w:lineRule="auto"/>
        <w:rPr>
          <w:rFonts w:ascii="標楷體" w:eastAsia="標楷體" w:hAnsi="Calibri" w:cs="標楷體"/>
          <w:kern w:val="0"/>
          <w:sz w:val="28"/>
          <w:szCs w:val="28"/>
        </w:rPr>
      </w:pPr>
      <w:r w:rsidRPr="001D0455">
        <w:rPr>
          <w:rFonts w:ascii="標楷體" w:eastAsia="標楷體" w:hAnsi="Calibri" w:cs="標楷體"/>
          <w:kern w:val="0"/>
          <w:sz w:val="28"/>
          <w:szCs w:val="28"/>
        </w:rPr>
        <w:t xml:space="preserve"> </w:t>
      </w:r>
      <w:r w:rsidRPr="001D0455">
        <w:rPr>
          <w:rFonts w:ascii="標楷體" w:eastAsia="標楷體" w:hAnsi="Calibri" w:cs="標楷體" w:hint="eastAsia"/>
          <w:kern w:val="0"/>
          <w:sz w:val="28"/>
          <w:szCs w:val="28"/>
        </w:rPr>
        <w:t>授權使用範圍</w:t>
      </w:r>
    </w:p>
    <w:p w14:paraId="5F062F92" w14:textId="77777777" w:rsidR="00B36ACA" w:rsidRPr="001D0455" w:rsidRDefault="00B36ACA" w:rsidP="004D6756">
      <w:pPr>
        <w:autoSpaceDE w:val="0"/>
        <w:autoSpaceDN w:val="0"/>
        <w:adjustRightInd w:val="0"/>
        <w:snapToGrid w:val="0"/>
        <w:spacing w:line="276" w:lineRule="auto"/>
        <w:ind w:leftChars="413" w:left="991"/>
        <w:rPr>
          <w:rFonts w:ascii="標楷體" w:eastAsia="標楷體" w:hAnsi="Calibri" w:cs="標楷體"/>
          <w:kern w:val="0"/>
          <w:sz w:val="28"/>
          <w:szCs w:val="28"/>
        </w:rPr>
      </w:pPr>
      <w:r w:rsidRPr="001D0455">
        <w:rPr>
          <w:rFonts w:ascii="標楷體" w:eastAsia="標楷體" w:hAnsi="Calibri" w:cs="標楷體" w:hint="eastAsia"/>
          <w:kern w:val="0"/>
          <w:sz w:val="28"/>
          <w:szCs w:val="28"/>
        </w:rPr>
        <w:t>乙方</w:t>
      </w:r>
      <w:r>
        <w:rPr>
          <w:rFonts w:ascii="標楷體" w:eastAsia="標楷體" w:hAnsi="Calibri" w:cs="標楷體" w:hint="eastAsia"/>
          <w:kern w:val="0"/>
          <w:sz w:val="28"/>
          <w:szCs w:val="28"/>
        </w:rPr>
        <w:t>應</w:t>
      </w:r>
      <w:r w:rsidRPr="001D0455">
        <w:rPr>
          <w:rFonts w:ascii="標楷體" w:eastAsia="標楷體" w:hAnsi="Calibri" w:cs="標楷體" w:hint="eastAsia"/>
          <w:kern w:val="0"/>
          <w:sz w:val="28"/>
          <w:szCs w:val="28"/>
        </w:rPr>
        <w:t>將本標章揭示於觀光工廠廠域</w:t>
      </w:r>
      <w:r>
        <w:rPr>
          <w:rFonts w:ascii="標楷體" w:eastAsia="標楷體" w:hAnsi="Calibri" w:cs="標楷體" w:hint="eastAsia"/>
          <w:kern w:val="0"/>
          <w:sz w:val="28"/>
          <w:szCs w:val="28"/>
        </w:rPr>
        <w:t>明顯處，</w:t>
      </w:r>
      <w:r>
        <w:rPr>
          <w:rFonts w:ascii="標楷體" w:eastAsia="標楷體" w:hAnsi="標楷體" w:cs="標楷體" w:hint="eastAsia"/>
          <w:kern w:val="0"/>
          <w:sz w:val="28"/>
          <w:szCs w:val="28"/>
        </w:rPr>
        <w:t>並得</w:t>
      </w:r>
      <w:r w:rsidRPr="001D0455">
        <w:rPr>
          <w:rFonts w:ascii="標楷體" w:eastAsia="標楷體" w:hAnsi="Calibri" w:cs="標楷體" w:hint="eastAsia"/>
          <w:kern w:val="0"/>
          <w:sz w:val="28"/>
          <w:szCs w:val="28"/>
        </w:rPr>
        <w:t>用於下列推廣製作物：</w:t>
      </w:r>
    </w:p>
    <w:p w14:paraId="0B5BEE1A" w14:textId="77777777" w:rsidR="00B36ACA" w:rsidRPr="001D0455" w:rsidRDefault="00B36ACA" w:rsidP="00176982">
      <w:pPr>
        <w:numPr>
          <w:ilvl w:val="2"/>
          <w:numId w:val="3"/>
        </w:numPr>
        <w:autoSpaceDE w:val="0"/>
        <w:autoSpaceDN w:val="0"/>
        <w:adjustRightInd w:val="0"/>
        <w:snapToGrid w:val="0"/>
        <w:spacing w:line="276" w:lineRule="auto"/>
        <w:ind w:left="1610" w:hanging="630"/>
        <w:rPr>
          <w:rFonts w:ascii="標楷體" w:eastAsia="標楷體" w:hAnsi="Calibri" w:cs="標楷體"/>
          <w:kern w:val="0"/>
          <w:sz w:val="28"/>
          <w:szCs w:val="28"/>
        </w:rPr>
      </w:pPr>
      <w:r w:rsidRPr="001D0455">
        <w:rPr>
          <w:rFonts w:ascii="標楷體" w:eastAsia="標楷體" w:hAnsi="Calibri" w:cs="標楷體" w:hint="eastAsia"/>
          <w:kern w:val="0"/>
          <w:sz w:val="28"/>
          <w:szCs w:val="28"/>
        </w:rPr>
        <w:t>實體廣告製作物：包含海報、型錄、文宣印刷品、專刊、標示卡、形象牆、燈箱、跑馬燈、電子看板、人形立牌及其他廣告製作物。</w:t>
      </w:r>
    </w:p>
    <w:p w14:paraId="60CA0ACC" w14:textId="77777777" w:rsidR="00B36ACA" w:rsidRPr="001D0455" w:rsidRDefault="00B36ACA" w:rsidP="00176982">
      <w:pPr>
        <w:numPr>
          <w:ilvl w:val="2"/>
          <w:numId w:val="3"/>
        </w:numPr>
        <w:autoSpaceDE w:val="0"/>
        <w:autoSpaceDN w:val="0"/>
        <w:adjustRightInd w:val="0"/>
        <w:snapToGrid w:val="0"/>
        <w:spacing w:line="276" w:lineRule="auto"/>
        <w:ind w:left="1610" w:hanging="630"/>
        <w:rPr>
          <w:rFonts w:ascii="標楷體" w:eastAsia="標楷體" w:hAnsi="Calibri"/>
          <w:kern w:val="0"/>
          <w:sz w:val="28"/>
          <w:szCs w:val="28"/>
        </w:rPr>
      </w:pPr>
      <w:r w:rsidRPr="001D0455">
        <w:rPr>
          <w:rFonts w:ascii="標楷體" w:eastAsia="標楷體" w:hAnsi="Calibri" w:cs="標楷體" w:hint="eastAsia"/>
          <w:kern w:val="0"/>
          <w:sz w:val="28"/>
          <w:szCs w:val="28"/>
        </w:rPr>
        <w:t>電子廣告製作物：包含商業廣告影片、電子文宣印刷品、網頁宣傳運用及其他電子廣告製作物。</w:t>
      </w:r>
    </w:p>
    <w:p w14:paraId="420D2C85" w14:textId="77777777" w:rsidR="00B36ACA" w:rsidRPr="001D0455" w:rsidRDefault="00B36ACA" w:rsidP="00176982">
      <w:pPr>
        <w:numPr>
          <w:ilvl w:val="0"/>
          <w:numId w:val="2"/>
        </w:numPr>
        <w:autoSpaceDE w:val="0"/>
        <w:autoSpaceDN w:val="0"/>
        <w:adjustRightInd w:val="0"/>
        <w:snapToGrid w:val="0"/>
        <w:spacing w:line="276" w:lineRule="auto"/>
        <w:rPr>
          <w:rFonts w:ascii="標楷體" w:eastAsia="標楷體" w:hAnsi="Calibri" w:cs="標楷體"/>
          <w:kern w:val="0"/>
          <w:sz w:val="28"/>
          <w:szCs w:val="28"/>
        </w:rPr>
      </w:pPr>
      <w:r w:rsidRPr="001D0455">
        <w:rPr>
          <w:rFonts w:ascii="標楷體" w:eastAsia="標楷體" w:hAnsi="Calibri" w:cs="標楷體"/>
          <w:kern w:val="0"/>
          <w:sz w:val="28"/>
          <w:szCs w:val="28"/>
        </w:rPr>
        <w:t xml:space="preserve"> </w:t>
      </w:r>
      <w:r w:rsidRPr="001D0455">
        <w:rPr>
          <w:rFonts w:ascii="標楷體" w:eastAsia="標楷體" w:hAnsi="Calibri" w:cs="標楷體" w:hint="eastAsia"/>
          <w:kern w:val="0"/>
          <w:sz w:val="28"/>
          <w:szCs w:val="28"/>
        </w:rPr>
        <w:t>授權廠商廣宣權利</w:t>
      </w:r>
    </w:p>
    <w:p w14:paraId="0E71C030" w14:textId="77777777" w:rsidR="00B36ACA" w:rsidRPr="001D0455" w:rsidRDefault="00B36ACA" w:rsidP="00176982">
      <w:pPr>
        <w:numPr>
          <w:ilvl w:val="2"/>
          <w:numId w:val="4"/>
        </w:numPr>
        <w:autoSpaceDE w:val="0"/>
        <w:autoSpaceDN w:val="0"/>
        <w:adjustRightInd w:val="0"/>
        <w:snapToGrid w:val="0"/>
        <w:spacing w:line="276" w:lineRule="auto"/>
        <w:ind w:left="1596" w:hanging="616"/>
        <w:rPr>
          <w:rFonts w:ascii="標楷體" w:eastAsia="標楷體" w:hAnsi="Calibri" w:cs="標楷體"/>
          <w:kern w:val="0"/>
          <w:sz w:val="28"/>
          <w:szCs w:val="28"/>
        </w:rPr>
      </w:pPr>
      <w:r w:rsidRPr="001D0455">
        <w:rPr>
          <w:rFonts w:ascii="標楷體" w:eastAsia="標楷體" w:hAnsi="標楷體" w:hint="eastAsia"/>
          <w:sz w:val="28"/>
          <w:szCs w:val="28"/>
        </w:rPr>
        <w:t>廠商得參與由計</w:t>
      </w:r>
      <w:r w:rsidRPr="001D0455">
        <w:rPr>
          <w:rFonts w:ascii="標楷體" w:eastAsia="標楷體" w:hAnsi="Calibri" w:cs="標楷體" w:hint="eastAsia"/>
          <w:kern w:val="0"/>
          <w:sz w:val="28"/>
          <w:szCs w:val="28"/>
        </w:rPr>
        <w:t>畫執行單位所舉辦之各項媒體廣宣活動與整合行銷的權利，包含：成長研習營、成功案例參訪活動、媒體傳播聯合廣宣（報章平面、網路、廣播）、年度大型聯合成果展、觀光工廠導覽手冊製作等。</w:t>
      </w:r>
    </w:p>
    <w:p w14:paraId="3CE6AB0F" w14:textId="77777777" w:rsidR="00B36ACA" w:rsidRPr="001D0455" w:rsidRDefault="00B36ACA" w:rsidP="00176982">
      <w:pPr>
        <w:numPr>
          <w:ilvl w:val="2"/>
          <w:numId w:val="4"/>
        </w:numPr>
        <w:autoSpaceDE w:val="0"/>
        <w:autoSpaceDN w:val="0"/>
        <w:adjustRightInd w:val="0"/>
        <w:snapToGrid w:val="0"/>
        <w:spacing w:line="276" w:lineRule="auto"/>
        <w:ind w:left="1596" w:hanging="616"/>
        <w:rPr>
          <w:rFonts w:ascii="標楷體" w:eastAsia="標楷體" w:hAnsi="Calibri" w:cs="標楷體"/>
          <w:kern w:val="0"/>
          <w:sz w:val="28"/>
          <w:szCs w:val="28"/>
        </w:rPr>
      </w:pPr>
      <w:r w:rsidRPr="001D0455">
        <w:rPr>
          <w:rFonts w:ascii="標楷體" w:eastAsia="標楷體" w:hAnsi="Calibri" w:cs="標楷體" w:hint="eastAsia"/>
          <w:kern w:val="0"/>
          <w:sz w:val="28"/>
          <w:szCs w:val="28"/>
        </w:rPr>
        <w:t>通過評鑑授證之</w:t>
      </w:r>
      <w:r w:rsidRPr="001D0455">
        <w:rPr>
          <w:rFonts w:ascii="標楷體" w:eastAsia="標楷體" w:hAnsi="標楷體" w:hint="eastAsia"/>
          <w:sz w:val="28"/>
          <w:szCs w:val="28"/>
        </w:rPr>
        <w:t>觀光工廠廠商，將授權使用交通部</w:t>
      </w:r>
      <w:r w:rsidR="00052F15">
        <w:rPr>
          <w:rFonts w:ascii="標楷體" w:eastAsia="標楷體" w:hAnsi="標楷體" w:hint="eastAsia"/>
          <w:sz w:val="28"/>
          <w:szCs w:val="28"/>
        </w:rPr>
        <w:t>觀光署</w:t>
      </w:r>
      <w:r w:rsidRPr="001D0455">
        <w:rPr>
          <w:rFonts w:ascii="標楷體" w:eastAsia="標楷體" w:hAnsi="標楷體" w:hint="eastAsia"/>
          <w:sz w:val="28"/>
          <w:szCs w:val="28"/>
        </w:rPr>
        <w:t>電子圖書館之觀光遊樂地區「觀光工廠類」</w:t>
      </w:r>
      <w:r w:rsidRPr="001D0455">
        <w:rPr>
          <w:rFonts w:ascii="標楷體" w:eastAsia="標楷體" w:hAnsi="標楷體" w:cs="LinGothic-Medium" w:hint="eastAsia"/>
          <w:kern w:val="0"/>
          <w:sz w:val="28"/>
          <w:szCs w:val="28"/>
        </w:rPr>
        <w:t>標誌牌面</w:t>
      </w:r>
      <w:r w:rsidRPr="001D0455">
        <w:rPr>
          <w:rFonts w:ascii="標楷體" w:eastAsia="標楷體" w:hAnsi="標楷體" w:hint="eastAsia"/>
          <w:sz w:val="28"/>
          <w:szCs w:val="28"/>
        </w:rPr>
        <w:t>。</w:t>
      </w:r>
    </w:p>
    <w:p w14:paraId="783D2C12" w14:textId="77777777" w:rsidR="00B36ACA" w:rsidRPr="001D0455" w:rsidRDefault="00B36ACA" w:rsidP="00176982">
      <w:pPr>
        <w:numPr>
          <w:ilvl w:val="0"/>
          <w:numId w:val="2"/>
        </w:numPr>
        <w:autoSpaceDE w:val="0"/>
        <w:autoSpaceDN w:val="0"/>
        <w:adjustRightInd w:val="0"/>
        <w:snapToGrid w:val="0"/>
        <w:spacing w:line="276" w:lineRule="auto"/>
        <w:rPr>
          <w:rFonts w:ascii="標楷體" w:eastAsia="標楷體" w:hAnsi="Calibri" w:cs="標楷體"/>
          <w:kern w:val="0"/>
          <w:sz w:val="28"/>
          <w:szCs w:val="28"/>
        </w:rPr>
      </w:pPr>
      <w:r w:rsidRPr="001D0455">
        <w:rPr>
          <w:rFonts w:ascii="標楷體" w:eastAsia="標楷體" w:hAnsi="Calibri" w:cs="標楷體"/>
          <w:kern w:val="0"/>
          <w:sz w:val="28"/>
          <w:szCs w:val="28"/>
        </w:rPr>
        <w:t xml:space="preserve"> </w:t>
      </w:r>
      <w:r w:rsidRPr="001D0455">
        <w:rPr>
          <w:rFonts w:ascii="標楷體" w:eastAsia="標楷體" w:hAnsi="Calibri" w:cs="標楷體" w:hint="eastAsia"/>
          <w:kern w:val="0"/>
          <w:sz w:val="28"/>
          <w:szCs w:val="28"/>
        </w:rPr>
        <w:t>授權廠商之義務</w:t>
      </w:r>
    </w:p>
    <w:p w14:paraId="5DD0B5A2" w14:textId="77777777" w:rsidR="00B36ACA" w:rsidRPr="001D0455" w:rsidRDefault="00B36ACA" w:rsidP="00176982">
      <w:pPr>
        <w:numPr>
          <w:ilvl w:val="0"/>
          <w:numId w:val="5"/>
        </w:numPr>
        <w:autoSpaceDE w:val="0"/>
        <w:autoSpaceDN w:val="0"/>
        <w:adjustRightInd w:val="0"/>
        <w:snapToGrid w:val="0"/>
        <w:spacing w:line="276" w:lineRule="auto"/>
        <w:ind w:left="1596" w:hanging="630"/>
        <w:rPr>
          <w:rFonts w:ascii="標楷體" w:eastAsia="標楷體" w:hAnsi="標楷體"/>
          <w:sz w:val="28"/>
          <w:szCs w:val="28"/>
        </w:rPr>
      </w:pPr>
      <w:r w:rsidRPr="001D0455">
        <w:rPr>
          <w:rFonts w:ascii="標楷體" w:eastAsia="標楷體" w:hAnsi="標楷體" w:hint="eastAsia"/>
          <w:sz w:val="28"/>
          <w:szCs w:val="28"/>
        </w:rPr>
        <w:t>廠商須遵循觀光工廠本標章授權合約書之規定，即時、公開揭露其參觀資訊於網站上及廣宣資料與廠區明顯處所</w:t>
      </w:r>
      <w:r w:rsidRPr="001D0455">
        <w:rPr>
          <w:rFonts w:ascii="標楷體" w:eastAsia="標楷體" w:hAnsi="標楷體" w:hint="eastAsia"/>
          <w:sz w:val="26"/>
          <w:szCs w:val="26"/>
        </w:rPr>
        <w:t>，</w:t>
      </w:r>
      <w:r w:rsidRPr="001D0455">
        <w:rPr>
          <w:rFonts w:ascii="標楷體" w:eastAsia="標楷體" w:hAnsi="標楷體" w:hint="eastAsia"/>
          <w:sz w:val="28"/>
          <w:szCs w:val="28"/>
        </w:rPr>
        <w:t>以保護消費者。</w:t>
      </w:r>
    </w:p>
    <w:p w14:paraId="2AD4F4E0" w14:textId="77777777" w:rsidR="00B36ACA" w:rsidRPr="001D0455" w:rsidRDefault="00B36ACA" w:rsidP="00176982">
      <w:pPr>
        <w:numPr>
          <w:ilvl w:val="0"/>
          <w:numId w:val="5"/>
        </w:numPr>
        <w:autoSpaceDE w:val="0"/>
        <w:autoSpaceDN w:val="0"/>
        <w:adjustRightInd w:val="0"/>
        <w:snapToGrid w:val="0"/>
        <w:spacing w:line="276" w:lineRule="auto"/>
        <w:ind w:left="1596" w:hanging="630"/>
        <w:rPr>
          <w:rFonts w:ascii="標楷體" w:eastAsia="標楷體" w:hAnsi="標楷體"/>
          <w:sz w:val="28"/>
          <w:szCs w:val="28"/>
        </w:rPr>
      </w:pPr>
      <w:r w:rsidRPr="001D0455">
        <w:rPr>
          <w:rFonts w:ascii="標楷體" w:eastAsia="標楷體" w:hAnsi="標楷體" w:hint="eastAsia"/>
          <w:sz w:val="28"/>
          <w:szCs w:val="28"/>
        </w:rPr>
        <w:t>為確保觀光工廠標章認證品質，廠內之安全衛生、環境清潔需定期維護，觀光工廠不得違反事業目的相關法令及食品、化妝品、藥品、酒品、糧食等管理法規，及公共安全、環境保護、商品標示</w:t>
      </w:r>
      <w:r w:rsidR="003E741F">
        <w:rPr>
          <w:rFonts w:ascii="標楷體" w:eastAsia="標楷體" w:hAnsi="標楷體" w:hint="eastAsia"/>
          <w:sz w:val="28"/>
          <w:szCs w:val="28"/>
        </w:rPr>
        <w:t>、消費者保護</w:t>
      </w:r>
      <w:r w:rsidRPr="001D0455">
        <w:rPr>
          <w:rFonts w:ascii="標楷體" w:eastAsia="標楷體" w:hAnsi="標楷體" w:hint="eastAsia"/>
          <w:sz w:val="28"/>
          <w:szCs w:val="28"/>
        </w:rPr>
        <w:t>…等相關法令。</w:t>
      </w:r>
    </w:p>
    <w:p w14:paraId="46C2F3DD" w14:textId="77777777" w:rsidR="00B36ACA" w:rsidRPr="001D0455" w:rsidRDefault="00B36ACA" w:rsidP="00176982">
      <w:pPr>
        <w:numPr>
          <w:ilvl w:val="0"/>
          <w:numId w:val="5"/>
        </w:numPr>
        <w:autoSpaceDE w:val="0"/>
        <w:autoSpaceDN w:val="0"/>
        <w:adjustRightInd w:val="0"/>
        <w:snapToGrid w:val="0"/>
        <w:spacing w:line="276" w:lineRule="auto"/>
        <w:ind w:left="1596" w:hanging="630"/>
        <w:rPr>
          <w:rFonts w:ascii="標楷體" w:eastAsia="標楷體" w:hAnsi="Calibri" w:cs="標楷體"/>
          <w:kern w:val="0"/>
          <w:sz w:val="28"/>
          <w:szCs w:val="28"/>
        </w:rPr>
      </w:pPr>
      <w:r w:rsidRPr="001D0455">
        <w:rPr>
          <w:rFonts w:ascii="標楷體" w:eastAsia="標楷體" w:hAnsi="標楷體" w:hint="eastAsia"/>
          <w:sz w:val="28"/>
          <w:szCs w:val="28"/>
        </w:rPr>
        <w:t>廠商需配合執行單位因推展計畫所需，而安排政府宣傳活動、媒體</w:t>
      </w:r>
      <w:r w:rsidRPr="001D0455">
        <w:rPr>
          <w:rFonts w:ascii="標楷體" w:eastAsia="標楷體" w:hAnsi="標楷體" w:hint="eastAsia"/>
          <w:sz w:val="28"/>
          <w:szCs w:val="28"/>
        </w:rPr>
        <w:lastRenderedPageBreak/>
        <w:t>參訪、新進廠商參訪、案例觀摩活動。</w:t>
      </w:r>
    </w:p>
    <w:p w14:paraId="401251DB" w14:textId="77777777" w:rsidR="00B36ACA" w:rsidRPr="001D0455" w:rsidRDefault="005469A9" w:rsidP="00176982">
      <w:pPr>
        <w:numPr>
          <w:ilvl w:val="0"/>
          <w:numId w:val="2"/>
        </w:numPr>
        <w:autoSpaceDE w:val="0"/>
        <w:autoSpaceDN w:val="0"/>
        <w:adjustRightInd w:val="0"/>
        <w:snapToGrid w:val="0"/>
        <w:spacing w:line="276" w:lineRule="auto"/>
        <w:rPr>
          <w:rFonts w:ascii="標楷體" w:eastAsia="標楷體" w:hAnsi="Calibri"/>
          <w:kern w:val="0"/>
          <w:sz w:val="28"/>
          <w:szCs w:val="28"/>
        </w:rPr>
      </w:pPr>
      <w:r>
        <w:rPr>
          <w:rFonts w:ascii="標楷體" w:eastAsia="標楷體" w:hAnsi="標楷體" w:hint="eastAsia"/>
          <w:sz w:val="28"/>
          <w:szCs w:val="28"/>
        </w:rPr>
        <w:t xml:space="preserve"> </w:t>
      </w:r>
      <w:r w:rsidR="00B36ACA" w:rsidRPr="001D0455">
        <w:rPr>
          <w:rFonts w:ascii="標楷體" w:eastAsia="標楷體" w:hAnsi="標楷體" w:hint="eastAsia"/>
          <w:sz w:val="28"/>
          <w:szCs w:val="28"/>
        </w:rPr>
        <w:t>廢止評鑑標章及資格：</w:t>
      </w:r>
      <w:r w:rsidRPr="005469A9">
        <w:rPr>
          <w:rFonts w:ascii="標楷體" w:eastAsia="標楷體" w:hAnsi="Calibri" w:cs="標楷體" w:hint="eastAsia"/>
          <w:kern w:val="0"/>
          <w:sz w:val="28"/>
          <w:szCs w:val="28"/>
        </w:rPr>
        <w:t>乙方若有下列情事時，經甲方確認屬實後，</w:t>
      </w:r>
      <w:r w:rsidR="00F774B3">
        <w:rPr>
          <w:rFonts w:ascii="標楷體" w:eastAsia="標楷體" w:hAnsi="Calibri" w:cs="標楷體" w:hint="eastAsia"/>
          <w:kern w:val="0"/>
          <w:sz w:val="28"/>
          <w:szCs w:val="28"/>
        </w:rPr>
        <w:t>報請主管機關</w:t>
      </w:r>
      <w:r w:rsidRPr="005469A9">
        <w:rPr>
          <w:rFonts w:ascii="標楷體" w:eastAsia="標楷體" w:hAnsi="Calibri" w:cs="標楷體" w:hint="eastAsia"/>
          <w:kern w:val="0"/>
          <w:sz w:val="28"/>
          <w:szCs w:val="28"/>
        </w:rPr>
        <w:t>廢止本標章使用權，廠商如違反本合約第五條，其情節嚴重者，得廢止評鑑資格收回觀光工廠標章，同時取消本合約第四條之相關權利；二年內不得重新申請評鑑。</w:t>
      </w:r>
    </w:p>
    <w:p w14:paraId="19DB1FF8" w14:textId="77777777" w:rsidR="00B36ACA" w:rsidRPr="001D0455" w:rsidRDefault="00B36ACA" w:rsidP="00176982">
      <w:pPr>
        <w:numPr>
          <w:ilvl w:val="2"/>
          <w:numId w:val="6"/>
        </w:numPr>
        <w:autoSpaceDE w:val="0"/>
        <w:autoSpaceDN w:val="0"/>
        <w:adjustRightInd w:val="0"/>
        <w:snapToGrid w:val="0"/>
        <w:spacing w:line="276" w:lineRule="auto"/>
        <w:ind w:left="1554" w:hanging="588"/>
        <w:rPr>
          <w:rFonts w:ascii="標楷體" w:eastAsia="標楷體" w:hAnsi="Calibri" w:cs="標楷體"/>
          <w:kern w:val="0"/>
          <w:sz w:val="28"/>
          <w:szCs w:val="28"/>
        </w:rPr>
      </w:pPr>
      <w:r w:rsidRPr="001D0455">
        <w:rPr>
          <w:rFonts w:ascii="標楷體" w:eastAsia="標楷體" w:hAnsi="Calibri" w:cs="標楷體" w:hint="eastAsia"/>
          <w:kern w:val="0"/>
          <w:sz w:val="28"/>
          <w:szCs w:val="28"/>
        </w:rPr>
        <w:t>授權使用期限屆滿。</w:t>
      </w:r>
    </w:p>
    <w:p w14:paraId="066625AB" w14:textId="77777777" w:rsidR="00B36ACA" w:rsidRPr="001D0455" w:rsidRDefault="00B36ACA" w:rsidP="00176982">
      <w:pPr>
        <w:numPr>
          <w:ilvl w:val="2"/>
          <w:numId w:val="6"/>
        </w:numPr>
        <w:autoSpaceDE w:val="0"/>
        <w:autoSpaceDN w:val="0"/>
        <w:adjustRightInd w:val="0"/>
        <w:snapToGrid w:val="0"/>
        <w:spacing w:line="276" w:lineRule="auto"/>
        <w:ind w:left="1554" w:hanging="588"/>
        <w:rPr>
          <w:rFonts w:ascii="標楷體" w:eastAsia="標楷體" w:hAnsi="Calibri" w:cs="標楷體"/>
          <w:kern w:val="0"/>
          <w:sz w:val="28"/>
          <w:szCs w:val="28"/>
        </w:rPr>
      </w:pPr>
      <w:r w:rsidRPr="001D0455">
        <w:rPr>
          <w:rFonts w:ascii="標楷體" w:eastAsia="標楷體" w:hAnsi="Calibri" w:cs="標楷體" w:hint="eastAsia"/>
          <w:kern w:val="0"/>
          <w:sz w:val="28"/>
          <w:szCs w:val="28"/>
        </w:rPr>
        <w:t>申請終止使用標章。</w:t>
      </w:r>
    </w:p>
    <w:p w14:paraId="17BFC9EB" w14:textId="77777777" w:rsidR="00B36ACA" w:rsidRPr="001D0455" w:rsidRDefault="00B36ACA" w:rsidP="00176982">
      <w:pPr>
        <w:numPr>
          <w:ilvl w:val="2"/>
          <w:numId w:val="6"/>
        </w:numPr>
        <w:autoSpaceDE w:val="0"/>
        <w:autoSpaceDN w:val="0"/>
        <w:adjustRightInd w:val="0"/>
        <w:snapToGrid w:val="0"/>
        <w:spacing w:line="276" w:lineRule="auto"/>
        <w:ind w:left="1554" w:hanging="588"/>
        <w:rPr>
          <w:rFonts w:ascii="標楷體" w:eastAsia="標楷體" w:hAnsi="Calibri" w:cs="標楷體"/>
          <w:kern w:val="0"/>
          <w:sz w:val="28"/>
          <w:szCs w:val="28"/>
        </w:rPr>
      </w:pPr>
      <w:r w:rsidRPr="001D0455">
        <w:rPr>
          <w:rFonts w:ascii="標楷體" w:eastAsia="標楷體" w:hAnsi="Calibri" w:cs="標楷體" w:hint="eastAsia"/>
          <w:kern w:val="0"/>
          <w:sz w:val="28"/>
          <w:szCs w:val="28"/>
        </w:rPr>
        <w:t>工廠歇業或工廠事業主體解散。</w:t>
      </w:r>
    </w:p>
    <w:p w14:paraId="33B20A13" w14:textId="77777777" w:rsidR="00B36ACA" w:rsidRPr="001D0455" w:rsidRDefault="00B36ACA" w:rsidP="00176982">
      <w:pPr>
        <w:numPr>
          <w:ilvl w:val="2"/>
          <w:numId w:val="6"/>
        </w:numPr>
        <w:autoSpaceDE w:val="0"/>
        <w:autoSpaceDN w:val="0"/>
        <w:adjustRightInd w:val="0"/>
        <w:snapToGrid w:val="0"/>
        <w:spacing w:line="276" w:lineRule="auto"/>
        <w:ind w:left="1554" w:hanging="588"/>
        <w:rPr>
          <w:rFonts w:ascii="標楷體" w:eastAsia="標楷體" w:hAnsi="Calibri" w:cs="標楷體"/>
          <w:kern w:val="0"/>
          <w:sz w:val="28"/>
          <w:szCs w:val="28"/>
        </w:rPr>
      </w:pPr>
      <w:r w:rsidRPr="001D0455">
        <w:rPr>
          <w:rFonts w:ascii="標楷體" w:eastAsia="標楷體" w:hAnsi="Calibri" w:cs="標楷體" w:hint="eastAsia"/>
          <w:kern w:val="0"/>
          <w:sz w:val="28"/>
          <w:szCs w:val="28"/>
        </w:rPr>
        <w:t>工廠登記經主管機關廢止。</w:t>
      </w:r>
    </w:p>
    <w:p w14:paraId="50393C3D" w14:textId="77777777" w:rsidR="00B36ACA" w:rsidRPr="001D0455" w:rsidRDefault="00B36ACA" w:rsidP="00176982">
      <w:pPr>
        <w:numPr>
          <w:ilvl w:val="2"/>
          <w:numId w:val="6"/>
        </w:numPr>
        <w:autoSpaceDE w:val="0"/>
        <w:autoSpaceDN w:val="0"/>
        <w:adjustRightInd w:val="0"/>
        <w:snapToGrid w:val="0"/>
        <w:spacing w:line="276" w:lineRule="auto"/>
        <w:ind w:left="1554" w:hanging="588"/>
        <w:rPr>
          <w:rFonts w:ascii="標楷體" w:eastAsia="標楷體" w:hAnsi="Calibri" w:cs="標楷體"/>
          <w:kern w:val="0"/>
          <w:sz w:val="28"/>
          <w:szCs w:val="28"/>
        </w:rPr>
      </w:pPr>
      <w:r w:rsidRPr="001D0455">
        <w:rPr>
          <w:rFonts w:ascii="標楷體" w:eastAsia="標楷體" w:hAnsi="Calibri" w:cs="標楷體" w:hint="eastAsia"/>
          <w:kern w:val="0"/>
          <w:sz w:val="28"/>
          <w:szCs w:val="28"/>
        </w:rPr>
        <w:t>觀光工廠評鑑資格經廢止。</w:t>
      </w:r>
    </w:p>
    <w:p w14:paraId="3EC8D8FC" w14:textId="77777777" w:rsidR="00B36ACA" w:rsidRPr="001D0455" w:rsidRDefault="00B36ACA" w:rsidP="00176982">
      <w:pPr>
        <w:numPr>
          <w:ilvl w:val="2"/>
          <w:numId w:val="6"/>
        </w:numPr>
        <w:autoSpaceDE w:val="0"/>
        <w:autoSpaceDN w:val="0"/>
        <w:adjustRightInd w:val="0"/>
        <w:snapToGrid w:val="0"/>
        <w:spacing w:line="276" w:lineRule="auto"/>
        <w:ind w:left="1554" w:hanging="588"/>
        <w:rPr>
          <w:rFonts w:ascii="標楷體" w:eastAsia="標楷體" w:hAnsi="Calibri" w:cs="標楷體"/>
          <w:kern w:val="0"/>
          <w:sz w:val="28"/>
          <w:szCs w:val="28"/>
        </w:rPr>
      </w:pPr>
      <w:r w:rsidRPr="001D0455">
        <w:rPr>
          <w:rFonts w:ascii="標楷體" w:eastAsia="標楷體" w:hAnsi="Calibri" w:cs="標楷體" w:hint="eastAsia"/>
          <w:kern w:val="0"/>
          <w:sz w:val="28"/>
          <w:szCs w:val="28"/>
        </w:rPr>
        <w:t>未於觀光工廠網站首頁</w:t>
      </w:r>
      <w:r w:rsidRPr="001D0455">
        <w:rPr>
          <w:rFonts w:ascii="標楷體" w:eastAsia="標楷體" w:hAnsi="標楷體" w:hint="eastAsia"/>
          <w:sz w:val="28"/>
          <w:szCs w:val="28"/>
        </w:rPr>
        <w:t>即時、公開揭露其參觀資訊於網站上及廣宣資料與廠區明顯處所，載明提供一般參觀資訊不需事先預約或僅提供團客及散客預約參觀</w:t>
      </w:r>
      <w:r w:rsidRPr="001D0455">
        <w:rPr>
          <w:rFonts w:ascii="標楷體" w:eastAsia="標楷體" w:hAnsi="Calibri" w:cs="標楷體" w:hint="eastAsia"/>
          <w:kern w:val="0"/>
          <w:sz w:val="28"/>
          <w:szCs w:val="28"/>
        </w:rPr>
        <w:t>，或服務品質不佳，而發生嚴重客訴或重大意外無妥善處理者。</w:t>
      </w:r>
    </w:p>
    <w:p w14:paraId="3A3919CF" w14:textId="77777777" w:rsidR="00B36ACA" w:rsidRPr="001D0455" w:rsidRDefault="00B36ACA" w:rsidP="00176982">
      <w:pPr>
        <w:numPr>
          <w:ilvl w:val="2"/>
          <w:numId w:val="6"/>
        </w:numPr>
        <w:autoSpaceDE w:val="0"/>
        <w:autoSpaceDN w:val="0"/>
        <w:adjustRightInd w:val="0"/>
        <w:snapToGrid w:val="0"/>
        <w:spacing w:line="276" w:lineRule="auto"/>
        <w:ind w:left="1554" w:hanging="588"/>
        <w:rPr>
          <w:rFonts w:ascii="標楷體" w:eastAsia="標楷體" w:hAnsi="Calibri" w:cs="標楷體"/>
          <w:kern w:val="0"/>
          <w:sz w:val="28"/>
          <w:szCs w:val="28"/>
        </w:rPr>
      </w:pPr>
      <w:r w:rsidRPr="001D0455">
        <w:rPr>
          <w:rFonts w:ascii="標楷體" w:eastAsia="標楷體" w:hAnsi="Calibri" w:cs="標楷體" w:hint="eastAsia"/>
          <w:kern w:val="0"/>
          <w:sz w:val="28"/>
          <w:szCs w:val="28"/>
        </w:rPr>
        <w:t>無故規避、妨礙或拒絕相關單位所進行之不定期現場評核，經甲方通知限期改善而未改善者。</w:t>
      </w:r>
    </w:p>
    <w:p w14:paraId="3B9FE102" w14:textId="77777777" w:rsidR="00B36ACA" w:rsidRPr="001D0455" w:rsidRDefault="00B36ACA" w:rsidP="00176982">
      <w:pPr>
        <w:numPr>
          <w:ilvl w:val="2"/>
          <w:numId w:val="6"/>
        </w:numPr>
        <w:autoSpaceDE w:val="0"/>
        <w:autoSpaceDN w:val="0"/>
        <w:adjustRightInd w:val="0"/>
        <w:snapToGrid w:val="0"/>
        <w:spacing w:line="276" w:lineRule="auto"/>
        <w:ind w:left="1554" w:hanging="588"/>
        <w:rPr>
          <w:rFonts w:ascii="標楷體" w:eastAsia="標楷體" w:hAnsi="Calibri" w:cs="標楷體"/>
          <w:kern w:val="0"/>
          <w:sz w:val="28"/>
          <w:szCs w:val="28"/>
        </w:rPr>
      </w:pPr>
      <w:r w:rsidRPr="001D0455">
        <w:rPr>
          <w:rFonts w:ascii="標楷體" w:eastAsia="標楷體" w:hAnsi="Calibri" w:cs="標楷體" w:hint="eastAsia"/>
          <w:kern w:val="0"/>
          <w:sz w:val="28"/>
          <w:szCs w:val="28"/>
        </w:rPr>
        <w:t>對重要事件提供不正確資料或為不完全陳述，致使甲方依該資料或陳述而授予本標章使用權者。</w:t>
      </w:r>
    </w:p>
    <w:p w14:paraId="7F87D626" w14:textId="77777777" w:rsidR="00B36ACA" w:rsidRPr="001D0455" w:rsidRDefault="005469A9" w:rsidP="00176982">
      <w:pPr>
        <w:numPr>
          <w:ilvl w:val="0"/>
          <w:numId w:val="2"/>
        </w:numPr>
        <w:autoSpaceDE w:val="0"/>
        <w:autoSpaceDN w:val="0"/>
        <w:adjustRightInd w:val="0"/>
        <w:snapToGrid w:val="0"/>
        <w:spacing w:line="276" w:lineRule="auto"/>
        <w:rPr>
          <w:rFonts w:ascii="標楷體" w:eastAsia="標楷體" w:hAnsi="Calibri"/>
          <w:kern w:val="0"/>
          <w:sz w:val="28"/>
          <w:szCs w:val="28"/>
        </w:rPr>
      </w:pPr>
      <w:r>
        <w:rPr>
          <w:rFonts w:ascii="標楷體" w:eastAsia="標楷體" w:hAnsi="Calibri" w:cs="標楷體" w:hint="eastAsia"/>
          <w:kern w:val="0"/>
          <w:sz w:val="28"/>
          <w:szCs w:val="28"/>
        </w:rPr>
        <w:t xml:space="preserve"> </w:t>
      </w:r>
      <w:r w:rsidR="00B36ACA" w:rsidRPr="001D0455">
        <w:rPr>
          <w:rFonts w:ascii="標楷體" w:eastAsia="標楷體" w:hAnsi="Calibri" w:cs="標楷體" w:hint="eastAsia"/>
          <w:kern w:val="0"/>
          <w:sz w:val="28"/>
          <w:szCs w:val="28"/>
        </w:rPr>
        <w:t>本標章不得轉讓或買賣其使用權。</w:t>
      </w:r>
    </w:p>
    <w:p w14:paraId="192F7A80" w14:textId="77777777" w:rsidR="00B36ACA" w:rsidRPr="001D0455" w:rsidRDefault="005469A9" w:rsidP="00176982">
      <w:pPr>
        <w:numPr>
          <w:ilvl w:val="0"/>
          <w:numId w:val="2"/>
        </w:numPr>
        <w:autoSpaceDE w:val="0"/>
        <w:autoSpaceDN w:val="0"/>
        <w:adjustRightInd w:val="0"/>
        <w:snapToGrid w:val="0"/>
        <w:spacing w:line="276" w:lineRule="auto"/>
        <w:rPr>
          <w:rFonts w:ascii="標楷體" w:eastAsia="標楷體" w:hAnsi="Calibri"/>
          <w:kern w:val="0"/>
          <w:sz w:val="28"/>
          <w:szCs w:val="28"/>
        </w:rPr>
      </w:pPr>
      <w:r>
        <w:rPr>
          <w:rFonts w:ascii="標楷體" w:eastAsia="標楷體" w:hAnsi="Calibri" w:cs="標楷體" w:hint="eastAsia"/>
          <w:kern w:val="0"/>
          <w:sz w:val="28"/>
          <w:szCs w:val="28"/>
        </w:rPr>
        <w:t xml:space="preserve"> </w:t>
      </w:r>
      <w:r w:rsidR="00B36ACA" w:rsidRPr="001D0455">
        <w:rPr>
          <w:rFonts w:ascii="標楷體" w:eastAsia="標楷體" w:hAnsi="Calibri" w:cs="標楷體" w:hint="eastAsia"/>
          <w:kern w:val="0"/>
          <w:sz w:val="28"/>
          <w:szCs w:val="28"/>
        </w:rPr>
        <w:t>本合約書於簽訂日起生效。</w:t>
      </w:r>
    </w:p>
    <w:p w14:paraId="4D7B3C5E" w14:textId="77777777" w:rsidR="00B36ACA" w:rsidRPr="001D0455" w:rsidRDefault="005469A9" w:rsidP="00176982">
      <w:pPr>
        <w:numPr>
          <w:ilvl w:val="0"/>
          <w:numId w:val="2"/>
        </w:numPr>
        <w:autoSpaceDE w:val="0"/>
        <w:autoSpaceDN w:val="0"/>
        <w:adjustRightInd w:val="0"/>
        <w:snapToGrid w:val="0"/>
        <w:spacing w:line="276" w:lineRule="auto"/>
        <w:rPr>
          <w:rFonts w:ascii="標楷體" w:eastAsia="標楷體" w:hAnsi="Calibri"/>
          <w:kern w:val="0"/>
          <w:sz w:val="28"/>
          <w:szCs w:val="28"/>
        </w:rPr>
      </w:pPr>
      <w:r>
        <w:rPr>
          <w:rFonts w:ascii="標楷體" w:eastAsia="標楷體" w:hAnsi="Calibri" w:cs="標楷體" w:hint="eastAsia"/>
          <w:kern w:val="0"/>
          <w:sz w:val="28"/>
          <w:szCs w:val="28"/>
        </w:rPr>
        <w:t xml:space="preserve"> </w:t>
      </w:r>
      <w:r w:rsidR="00B36ACA" w:rsidRPr="001D0455">
        <w:rPr>
          <w:rFonts w:ascii="標楷體" w:eastAsia="標楷體" w:hAnsi="Calibri" w:cs="標楷體" w:hint="eastAsia"/>
          <w:kern w:val="0"/>
          <w:sz w:val="28"/>
          <w:szCs w:val="28"/>
        </w:rPr>
        <w:t>本合約書一式二份，由雙方各執一份。</w:t>
      </w:r>
    </w:p>
    <w:p w14:paraId="0BC7C103" w14:textId="77777777" w:rsidR="00B36ACA" w:rsidRPr="001D0455" w:rsidRDefault="00B36ACA" w:rsidP="004D6756">
      <w:pPr>
        <w:autoSpaceDE w:val="0"/>
        <w:autoSpaceDN w:val="0"/>
        <w:adjustRightInd w:val="0"/>
        <w:snapToGrid w:val="0"/>
        <w:spacing w:line="240" w:lineRule="exact"/>
        <w:ind w:leftChars="50" w:left="120"/>
        <w:rPr>
          <w:rFonts w:ascii="標楷體" w:eastAsia="標楷體" w:hAnsi="Calibri" w:cs="標楷體"/>
          <w:kern w:val="0"/>
          <w:sz w:val="28"/>
          <w:szCs w:val="28"/>
        </w:rPr>
      </w:pPr>
    </w:p>
    <w:p w14:paraId="094441EC" w14:textId="77777777" w:rsidR="00B36ACA" w:rsidRPr="001D0455" w:rsidRDefault="00B36ACA" w:rsidP="004D6756">
      <w:pPr>
        <w:autoSpaceDE w:val="0"/>
        <w:autoSpaceDN w:val="0"/>
        <w:adjustRightInd w:val="0"/>
        <w:snapToGrid w:val="0"/>
        <w:spacing w:line="460" w:lineRule="exact"/>
        <w:ind w:leftChars="413" w:left="991"/>
        <w:rPr>
          <w:rFonts w:ascii="標楷體" w:eastAsia="標楷體" w:hAnsi="Calibri" w:cs="標楷體"/>
          <w:kern w:val="0"/>
          <w:sz w:val="28"/>
          <w:szCs w:val="28"/>
        </w:rPr>
      </w:pPr>
      <w:r w:rsidRPr="001D0455">
        <w:rPr>
          <w:rFonts w:ascii="標楷體" w:eastAsia="標楷體" w:hAnsi="Calibri" w:cs="標楷體" w:hint="eastAsia"/>
          <w:kern w:val="0"/>
          <w:sz w:val="28"/>
          <w:szCs w:val="28"/>
        </w:rPr>
        <w:t>立約人</w:t>
      </w:r>
    </w:p>
    <w:p w14:paraId="1AA1A632" w14:textId="77777777" w:rsidR="00B36ACA" w:rsidRPr="001D0455" w:rsidRDefault="00B36ACA" w:rsidP="004D6756">
      <w:pPr>
        <w:autoSpaceDE w:val="0"/>
        <w:autoSpaceDN w:val="0"/>
        <w:adjustRightInd w:val="0"/>
        <w:snapToGrid w:val="0"/>
        <w:spacing w:line="460" w:lineRule="exact"/>
        <w:ind w:leftChars="413" w:left="991"/>
        <w:rPr>
          <w:rFonts w:ascii="標楷體" w:eastAsia="標楷體" w:hAnsi="Calibri"/>
          <w:kern w:val="0"/>
          <w:sz w:val="28"/>
          <w:szCs w:val="28"/>
        </w:rPr>
      </w:pPr>
      <w:r w:rsidRPr="001D0455">
        <w:rPr>
          <w:rFonts w:ascii="標楷體" w:eastAsia="標楷體" w:hAnsi="Calibri" w:cs="標楷體" w:hint="eastAsia"/>
          <w:kern w:val="0"/>
          <w:sz w:val="28"/>
          <w:szCs w:val="28"/>
        </w:rPr>
        <w:t>甲方：執行單位</w:t>
      </w:r>
    </w:p>
    <w:p w14:paraId="46718D20" w14:textId="77777777" w:rsidR="00B36ACA" w:rsidRPr="001D0455" w:rsidRDefault="00B36ACA" w:rsidP="004D6756">
      <w:pPr>
        <w:autoSpaceDE w:val="0"/>
        <w:autoSpaceDN w:val="0"/>
        <w:adjustRightInd w:val="0"/>
        <w:snapToGrid w:val="0"/>
        <w:spacing w:line="460" w:lineRule="exact"/>
        <w:ind w:leftChars="413" w:left="991"/>
        <w:rPr>
          <w:rFonts w:ascii="標楷體" w:eastAsia="標楷體" w:hAnsi="Calibri"/>
          <w:kern w:val="0"/>
          <w:sz w:val="28"/>
          <w:szCs w:val="28"/>
        </w:rPr>
      </w:pPr>
      <w:r w:rsidRPr="001D0455">
        <w:rPr>
          <w:rFonts w:ascii="標楷體" w:eastAsia="標楷體" w:hAnsi="Calibri" w:cs="標楷體" w:hint="eastAsia"/>
          <w:kern w:val="0"/>
          <w:sz w:val="28"/>
          <w:szCs w:val="28"/>
        </w:rPr>
        <w:t>代理人：</w:t>
      </w:r>
    </w:p>
    <w:p w14:paraId="0D3FF0FA" w14:textId="77777777" w:rsidR="00B36ACA" w:rsidRPr="001D0455" w:rsidRDefault="00B36ACA" w:rsidP="00E0460C">
      <w:pPr>
        <w:autoSpaceDE w:val="0"/>
        <w:autoSpaceDN w:val="0"/>
        <w:adjustRightInd w:val="0"/>
        <w:snapToGrid w:val="0"/>
        <w:spacing w:line="240" w:lineRule="exact"/>
        <w:rPr>
          <w:rFonts w:ascii="標楷體" w:eastAsia="標楷體" w:hAnsi="Calibri"/>
          <w:kern w:val="0"/>
          <w:sz w:val="28"/>
          <w:szCs w:val="28"/>
        </w:rPr>
      </w:pPr>
    </w:p>
    <w:p w14:paraId="690C4CF5" w14:textId="77777777" w:rsidR="00B36ACA" w:rsidRPr="001D0455" w:rsidRDefault="00B36ACA" w:rsidP="004D6756">
      <w:pPr>
        <w:autoSpaceDE w:val="0"/>
        <w:autoSpaceDN w:val="0"/>
        <w:adjustRightInd w:val="0"/>
        <w:snapToGrid w:val="0"/>
        <w:spacing w:line="460" w:lineRule="exact"/>
        <w:ind w:leftChars="413" w:left="991"/>
        <w:rPr>
          <w:rFonts w:ascii="標楷體" w:eastAsia="標楷體" w:hAnsi="Calibri" w:cs="標楷體"/>
          <w:kern w:val="0"/>
          <w:sz w:val="28"/>
          <w:szCs w:val="28"/>
        </w:rPr>
      </w:pPr>
      <w:r w:rsidRPr="001D0455">
        <w:rPr>
          <w:rFonts w:ascii="標楷體" w:eastAsia="標楷體" w:hAnsi="Calibri" w:cs="標楷體" w:hint="eastAsia"/>
          <w:kern w:val="0"/>
          <w:sz w:val="28"/>
          <w:szCs w:val="28"/>
        </w:rPr>
        <w:t>乙方：</w:t>
      </w:r>
    </w:p>
    <w:p w14:paraId="17F13E4E" w14:textId="77777777" w:rsidR="00B36ACA" w:rsidRPr="001D0455" w:rsidRDefault="00B36ACA" w:rsidP="004D6756">
      <w:pPr>
        <w:autoSpaceDE w:val="0"/>
        <w:autoSpaceDN w:val="0"/>
        <w:adjustRightInd w:val="0"/>
        <w:snapToGrid w:val="0"/>
        <w:spacing w:line="460" w:lineRule="exact"/>
        <w:ind w:leftChars="413" w:left="991"/>
        <w:rPr>
          <w:rFonts w:ascii="標楷體" w:eastAsia="標楷體" w:hAnsi="Calibri" w:cs="標楷體"/>
          <w:kern w:val="0"/>
          <w:sz w:val="28"/>
          <w:szCs w:val="28"/>
        </w:rPr>
      </w:pPr>
      <w:r w:rsidRPr="001D0455">
        <w:rPr>
          <w:rFonts w:ascii="標楷體" w:eastAsia="標楷體" w:hAnsi="Calibri" w:cs="標楷體" w:hint="eastAsia"/>
          <w:kern w:val="0"/>
          <w:sz w:val="28"/>
          <w:szCs w:val="28"/>
        </w:rPr>
        <w:t>代表人：</w:t>
      </w:r>
    </w:p>
    <w:p w14:paraId="1CEFEE03" w14:textId="77777777" w:rsidR="00B36ACA" w:rsidRPr="001D0455" w:rsidRDefault="00B36ACA" w:rsidP="004D6756">
      <w:pPr>
        <w:autoSpaceDE w:val="0"/>
        <w:autoSpaceDN w:val="0"/>
        <w:adjustRightInd w:val="0"/>
        <w:snapToGrid w:val="0"/>
        <w:spacing w:line="460" w:lineRule="exact"/>
        <w:ind w:leftChars="413" w:left="991"/>
        <w:rPr>
          <w:rFonts w:ascii="標楷體" w:eastAsia="標楷體" w:hAnsi="Calibri" w:cs="標楷體"/>
          <w:kern w:val="0"/>
          <w:sz w:val="28"/>
          <w:szCs w:val="28"/>
        </w:rPr>
      </w:pPr>
      <w:r w:rsidRPr="001D0455">
        <w:rPr>
          <w:rFonts w:ascii="標楷體" w:eastAsia="標楷體" w:hAnsi="Calibri" w:cs="標楷體" w:hint="eastAsia"/>
          <w:kern w:val="0"/>
          <w:sz w:val="28"/>
          <w:szCs w:val="28"/>
        </w:rPr>
        <w:t>統一編號：</w:t>
      </w:r>
    </w:p>
    <w:p w14:paraId="3B8A9AFE" w14:textId="77777777" w:rsidR="00B36ACA" w:rsidRPr="001D0455" w:rsidRDefault="00B36ACA" w:rsidP="004D6756">
      <w:pPr>
        <w:autoSpaceDE w:val="0"/>
        <w:autoSpaceDN w:val="0"/>
        <w:adjustRightInd w:val="0"/>
        <w:snapToGrid w:val="0"/>
        <w:spacing w:line="460" w:lineRule="exact"/>
        <w:ind w:leftChars="413" w:left="991"/>
        <w:rPr>
          <w:rFonts w:ascii="標楷體" w:eastAsia="標楷體" w:hAnsi="Calibri"/>
          <w:kern w:val="0"/>
          <w:sz w:val="28"/>
          <w:szCs w:val="28"/>
        </w:rPr>
      </w:pPr>
      <w:r w:rsidRPr="001D0455">
        <w:rPr>
          <w:rFonts w:ascii="標楷體" w:eastAsia="標楷體" w:hAnsi="Calibri" w:cs="標楷體" w:hint="eastAsia"/>
          <w:kern w:val="0"/>
          <w:sz w:val="28"/>
          <w:szCs w:val="28"/>
        </w:rPr>
        <w:t>地址：</w:t>
      </w:r>
    </w:p>
    <w:p w14:paraId="4F68DB10" w14:textId="77777777" w:rsidR="00B36ACA" w:rsidRPr="001D0455" w:rsidRDefault="00B36ACA" w:rsidP="0074275D">
      <w:pPr>
        <w:autoSpaceDE w:val="0"/>
        <w:autoSpaceDN w:val="0"/>
        <w:adjustRightInd w:val="0"/>
        <w:snapToGrid w:val="0"/>
        <w:ind w:left="1260" w:hangingChars="450" w:hanging="1260"/>
        <w:jc w:val="center"/>
        <w:sectPr w:rsidR="00B36ACA" w:rsidRPr="001D0455" w:rsidSect="00204FCC">
          <w:footerReference w:type="even" r:id="rId8"/>
          <w:footerReference w:type="default" r:id="rId9"/>
          <w:type w:val="continuous"/>
          <w:pgSz w:w="11906" w:h="16838"/>
          <w:pgMar w:top="1134" w:right="1134" w:bottom="1134" w:left="1134" w:header="851" w:footer="284" w:gutter="0"/>
          <w:cols w:space="425"/>
          <w:docGrid w:type="lines" w:linePitch="360"/>
        </w:sectPr>
      </w:pPr>
      <w:r w:rsidRPr="001D0455">
        <w:rPr>
          <w:rFonts w:ascii="標楷體" w:eastAsia="標楷體" w:hAnsi="Calibri" w:cs="標楷體" w:hint="eastAsia"/>
          <w:kern w:val="0"/>
          <w:sz w:val="28"/>
          <w:szCs w:val="28"/>
        </w:rPr>
        <w:t>中</w:t>
      </w:r>
      <w:r w:rsidRPr="001D0455">
        <w:rPr>
          <w:rFonts w:ascii="標楷體" w:eastAsia="標楷體" w:hAnsi="Calibri" w:cs="標楷體"/>
          <w:kern w:val="0"/>
          <w:sz w:val="28"/>
          <w:szCs w:val="28"/>
        </w:rPr>
        <w:t xml:space="preserve"> </w:t>
      </w:r>
      <w:r w:rsidRPr="001D0455">
        <w:rPr>
          <w:rFonts w:ascii="標楷體" w:eastAsia="標楷體" w:hAnsi="Calibri" w:cs="標楷體" w:hint="eastAsia"/>
          <w:kern w:val="0"/>
          <w:sz w:val="28"/>
          <w:szCs w:val="28"/>
        </w:rPr>
        <w:t>華</w:t>
      </w:r>
      <w:r w:rsidRPr="001D0455">
        <w:rPr>
          <w:rFonts w:ascii="標楷體" w:eastAsia="標楷體" w:hAnsi="Calibri" w:cs="標楷體"/>
          <w:kern w:val="0"/>
          <w:sz w:val="28"/>
          <w:szCs w:val="28"/>
        </w:rPr>
        <w:t xml:space="preserve"> </w:t>
      </w:r>
      <w:r w:rsidRPr="001D0455">
        <w:rPr>
          <w:rFonts w:ascii="標楷體" w:eastAsia="標楷體" w:hAnsi="Calibri" w:cs="標楷體" w:hint="eastAsia"/>
          <w:kern w:val="0"/>
          <w:sz w:val="28"/>
          <w:szCs w:val="28"/>
        </w:rPr>
        <w:t>民</w:t>
      </w:r>
      <w:r w:rsidRPr="001D0455">
        <w:rPr>
          <w:rFonts w:ascii="標楷體" w:eastAsia="標楷體" w:hAnsi="Calibri" w:cs="標楷體"/>
          <w:kern w:val="0"/>
          <w:sz w:val="28"/>
          <w:szCs w:val="28"/>
        </w:rPr>
        <w:t xml:space="preserve"> </w:t>
      </w:r>
      <w:r w:rsidRPr="001D0455">
        <w:rPr>
          <w:rFonts w:ascii="標楷體" w:eastAsia="標楷體" w:hAnsi="Calibri" w:cs="標楷體" w:hint="eastAsia"/>
          <w:kern w:val="0"/>
          <w:sz w:val="28"/>
          <w:szCs w:val="28"/>
        </w:rPr>
        <w:t>國</w:t>
      </w:r>
      <w:r w:rsidRPr="001D0455">
        <w:rPr>
          <w:rFonts w:ascii="標楷體" w:eastAsia="標楷體" w:hAnsi="Calibri" w:cs="標楷體"/>
          <w:kern w:val="0"/>
          <w:sz w:val="28"/>
          <w:szCs w:val="28"/>
        </w:rPr>
        <w:t xml:space="preserve">     </w:t>
      </w:r>
      <w:r w:rsidRPr="001D0455">
        <w:rPr>
          <w:rFonts w:ascii="標楷體" w:eastAsia="標楷體" w:hAnsi="Calibri" w:cs="標楷體" w:hint="eastAsia"/>
          <w:kern w:val="0"/>
          <w:sz w:val="28"/>
          <w:szCs w:val="28"/>
        </w:rPr>
        <w:t>年</w:t>
      </w:r>
      <w:r w:rsidRPr="001D0455">
        <w:rPr>
          <w:rFonts w:ascii="標楷體" w:eastAsia="標楷體" w:hAnsi="Calibri" w:cs="標楷體"/>
          <w:kern w:val="0"/>
          <w:sz w:val="28"/>
          <w:szCs w:val="28"/>
        </w:rPr>
        <w:t xml:space="preserve">     </w:t>
      </w:r>
      <w:r w:rsidRPr="001D0455">
        <w:rPr>
          <w:rFonts w:ascii="標楷體" w:eastAsia="標楷體" w:hAnsi="Calibri" w:cs="標楷體" w:hint="eastAsia"/>
          <w:kern w:val="0"/>
          <w:sz w:val="28"/>
          <w:szCs w:val="28"/>
        </w:rPr>
        <w:t>月</w:t>
      </w:r>
      <w:r w:rsidRPr="001D0455">
        <w:rPr>
          <w:rFonts w:ascii="標楷體" w:eastAsia="標楷體" w:hAnsi="Calibri" w:cs="標楷體"/>
          <w:kern w:val="0"/>
          <w:sz w:val="28"/>
          <w:szCs w:val="28"/>
        </w:rPr>
        <w:t xml:space="preserve">      </w:t>
      </w:r>
      <w:r w:rsidRPr="001D0455">
        <w:rPr>
          <w:rFonts w:ascii="標楷體" w:eastAsia="標楷體" w:hAnsi="Calibri" w:cs="標楷體" w:hint="eastAsia"/>
          <w:kern w:val="0"/>
          <w:sz w:val="28"/>
          <w:szCs w:val="28"/>
        </w:rPr>
        <w:t>日</w:t>
      </w:r>
    </w:p>
    <w:p w14:paraId="04A8D806" w14:textId="77777777" w:rsidR="00B36ACA" w:rsidRPr="001D0455" w:rsidRDefault="00B36ACA" w:rsidP="00366AC4">
      <w:pPr>
        <w:autoSpaceDE w:val="0"/>
        <w:autoSpaceDN w:val="0"/>
        <w:adjustRightInd w:val="0"/>
        <w:snapToGrid w:val="0"/>
        <w:rPr>
          <w:rFonts w:ascii="標楷體" w:eastAsia="標楷體" w:hAnsi="Calibri" w:cs="標楷體" w:hint="eastAsia"/>
          <w:kern w:val="0"/>
          <w:sz w:val="32"/>
          <w:szCs w:val="32"/>
        </w:rPr>
      </w:pPr>
    </w:p>
    <w:p w14:paraId="5C73FE2C" w14:textId="77777777" w:rsidR="00B36ACA" w:rsidRPr="001D0455" w:rsidRDefault="00B36ACA" w:rsidP="00176982">
      <w:pPr>
        <w:numPr>
          <w:ilvl w:val="0"/>
          <w:numId w:val="7"/>
        </w:numPr>
        <w:ind w:rightChars="87" w:right="209"/>
        <w:outlineLvl w:val="1"/>
        <w:rPr>
          <w:rFonts w:ascii="標楷體" w:eastAsia="標楷體" w:hAnsi="標楷體"/>
          <w:sz w:val="32"/>
          <w:szCs w:val="32"/>
        </w:rPr>
      </w:pPr>
      <w:r w:rsidRPr="001D0455">
        <w:rPr>
          <w:rFonts w:ascii="標楷體" w:eastAsia="標楷體" w:hAnsi="Calibri" w:cs="標楷體"/>
          <w:kern w:val="0"/>
          <w:sz w:val="32"/>
          <w:szCs w:val="32"/>
        </w:rPr>
        <w:br w:type="page"/>
      </w:r>
      <w:r w:rsidRPr="001D0455">
        <w:rPr>
          <w:rFonts w:ascii="標楷體" w:eastAsia="標楷體" w:hAnsi="標楷體" w:hint="eastAsia"/>
          <w:sz w:val="32"/>
          <w:szCs w:val="32"/>
        </w:rPr>
        <w:lastRenderedPageBreak/>
        <w:t>觀光工廠申請設置道路交通指示標誌須知</w:t>
      </w:r>
    </w:p>
    <w:p w14:paraId="68EACD53" w14:textId="77777777" w:rsidR="00B36ACA" w:rsidRPr="001D0455" w:rsidRDefault="00B36ACA" w:rsidP="004D6756">
      <w:pPr>
        <w:spacing w:line="540" w:lineRule="exact"/>
        <w:rPr>
          <w:rFonts w:ascii="標楷體" w:eastAsia="標楷體" w:hAnsi="標楷體"/>
          <w:sz w:val="28"/>
          <w:szCs w:val="28"/>
        </w:rPr>
      </w:pPr>
      <w:r w:rsidRPr="001D0455">
        <w:rPr>
          <w:rFonts w:ascii="標楷體" w:eastAsia="標楷體" w:hAnsi="標楷體" w:hint="eastAsia"/>
          <w:sz w:val="28"/>
          <w:szCs w:val="28"/>
        </w:rPr>
        <w:t>一、目的</w:t>
      </w:r>
    </w:p>
    <w:p w14:paraId="12D3E636" w14:textId="77777777" w:rsidR="00B36ACA" w:rsidRPr="001D0455" w:rsidRDefault="00B36ACA" w:rsidP="00B47F70">
      <w:pPr>
        <w:spacing w:line="480" w:lineRule="exact"/>
        <w:ind w:leftChars="295" w:left="708" w:firstLineChars="202" w:firstLine="566"/>
        <w:rPr>
          <w:rFonts w:ascii="標楷體" w:eastAsia="標楷體" w:hAnsi="標楷體"/>
          <w:sz w:val="28"/>
          <w:szCs w:val="28"/>
        </w:rPr>
      </w:pPr>
      <w:r w:rsidRPr="001D0455">
        <w:rPr>
          <w:rFonts w:ascii="標楷體" w:eastAsia="標楷體" w:hAnsi="標楷體" w:hint="eastAsia"/>
          <w:sz w:val="28"/>
          <w:szCs w:val="28"/>
        </w:rPr>
        <w:t>為利於用路人辨識及提升社會對觀光工廠之認識，</w:t>
      </w:r>
      <w:bookmarkStart w:id="23" w:name="OLE_LINK1"/>
      <w:r w:rsidRPr="001D0455">
        <w:rPr>
          <w:rFonts w:ascii="標楷體" w:eastAsia="標楷體" w:hAnsi="標楷體" w:hint="eastAsia"/>
          <w:sz w:val="28"/>
          <w:szCs w:val="28"/>
        </w:rPr>
        <w:t>經濟部特參照</w:t>
      </w:r>
      <w:r w:rsidRPr="001D0455">
        <w:rPr>
          <w:rFonts w:ascii="標楷體" w:eastAsia="標楷體" w:hAnsi="標楷體" w:hint="eastAsia"/>
          <w:spacing w:val="-2"/>
          <w:sz w:val="28"/>
          <w:szCs w:val="28"/>
        </w:rPr>
        <w:t>觀光遊樂地區申請設置道路交通指示標誌審核要點</w:t>
      </w:r>
      <w:bookmarkEnd w:id="23"/>
      <w:r w:rsidRPr="001D0455">
        <w:rPr>
          <w:rFonts w:ascii="標楷體" w:eastAsia="標楷體" w:hAnsi="標楷體" w:hint="eastAsia"/>
          <w:spacing w:val="-2"/>
          <w:sz w:val="28"/>
          <w:szCs w:val="28"/>
        </w:rPr>
        <w:t>第七點，設計</w:t>
      </w:r>
      <w:r w:rsidRPr="001D0455">
        <w:rPr>
          <w:rFonts w:ascii="標楷體" w:eastAsia="標楷體" w:hAnsi="標楷體" w:hint="eastAsia"/>
          <w:sz w:val="28"/>
          <w:szCs w:val="28"/>
        </w:rPr>
        <w:t>觀光工廠標誌牌面，以供經營觀光工廠廠商使用，並訂定本須知。</w:t>
      </w:r>
    </w:p>
    <w:p w14:paraId="66335F29" w14:textId="77777777" w:rsidR="00B36ACA" w:rsidRPr="001D0455" w:rsidRDefault="00B36ACA" w:rsidP="004D6756">
      <w:pPr>
        <w:spacing w:line="540" w:lineRule="exact"/>
        <w:rPr>
          <w:rFonts w:ascii="標楷體" w:eastAsia="標楷體" w:hAnsi="標楷體"/>
          <w:sz w:val="28"/>
          <w:szCs w:val="28"/>
        </w:rPr>
      </w:pPr>
      <w:r w:rsidRPr="001D0455">
        <w:rPr>
          <w:rFonts w:ascii="標楷體" w:eastAsia="標楷體" w:hAnsi="標楷體" w:hint="eastAsia"/>
          <w:sz w:val="28"/>
          <w:szCs w:val="28"/>
        </w:rPr>
        <w:t>二、適用對象與使用時機</w:t>
      </w:r>
    </w:p>
    <w:p w14:paraId="5BD694EA" w14:textId="77777777" w:rsidR="00B36ACA" w:rsidRPr="001D0455" w:rsidRDefault="00B36ACA" w:rsidP="00B47F70">
      <w:pPr>
        <w:spacing w:line="480" w:lineRule="exact"/>
        <w:ind w:leftChars="295" w:left="708" w:firstLineChars="202" w:firstLine="566"/>
        <w:rPr>
          <w:rFonts w:ascii="標楷體" w:eastAsia="標楷體" w:hAnsi="標楷體"/>
          <w:sz w:val="28"/>
          <w:szCs w:val="28"/>
        </w:rPr>
      </w:pPr>
      <w:r w:rsidRPr="001D0455">
        <w:rPr>
          <w:rFonts w:ascii="標楷體" w:eastAsia="標楷體" w:hAnsi="標楷體" w:hint="eastAsia"/>
          <w:sz w:val="28"/>
          <w:szCs w:val="28"/>
        </w:rPr>
        <w:t>凡通過經濟部觀光工廠評鑑之工廠，於申請設置觀光遊樂地區指示標誌時，需使用交通部</w:t>
      </w:r>
      <w:r w:rsidR="00052F15">
        <w:rPr>
          <w:rFonts w:ascii="標楷體" w:eastAsia="標楷體" w:hAnsi="標楷體" w:hint="eastAsia"/>
          <w:sz w:val="28"/>
          <w:szCs w:val="28"/>
        </w:rPr>
        <w:t>觀光署</w:t>
      </w:r>
      <w:r w:rsidRPr="001D0455">
        <w:rPr>
          <w:rFonts w:ascii="標楷體" w:eastAsia="標楷體" w:hAnsi="標楷體" w:hint="eastAsia"/>
          <w:sz w:val="28"/>
          <w:szCs w:val="28"/>
        </w:rPr>
        <w:t>電子圖書館之觀光遊樂地區標誌牌面，內含特定圖案圖例</w:t>
      </w:r>
      <w:r w:rsidRPr="001D0455">
        <w:rPr>
          <w:rFonts w:ascii="標楷體" w:eastAsia="標楷體" w:hAnsi="標楷體"/>
          <w:sz w:val="28"/>
          <w:szCs w:val="28"/>
        </w:rPr>
        <w:t>(</w:t>
      </w:r>
      <w:r w:rsidRPr="001D0455">
        <w:rPr>
          <w:rFonts w:ascii="標楷體" w:eastAsia="標楷體" w:hAnsi="標楷體" w:hint="eastAsia"/>
          <w:sz w:val="28"/>
          <w:szCs w:val="28"/>
        </w:rPr>
        <w:t>庫</w:t>
      </w:r>
      <w:r w:rsidRPr="001D0455">
        <w:rPr>
          <w:rFonts w:ascii="標楷體" w:eastAsia="標楷體" w:hAnsi="標楷體"/>
          <w:sz w:val="28"/>
          <w:szCs w:val="28"/>
        </w:rPr>
        <w:t>)</w:t>
      </w:r>
      <w:r w:rsidRPr="001D0455">
        <w:rPr>
          <w:rFonts w:ascii="標楷體" w:eastAsia="標楷體" w:hAnsi="標楷體" w:hint="eastAsia"/>
          <w:sz w:val="28"/>
          <w:szCs w:val="28"/>
        </w:rPr>
        <w:t>之「觀光工廠類」圖例。</w:t>
      </w:r>
    </w:p>
    <w:p w14:paraId="521BB9DC" w14:textId="77777777" w:rsidR="00B36ACA" w:rsidRPr="001D0455" w:rsidRDefault="00B36ACA" w:rsidP="004D6756">
      <w:pPr>
        <w:spacing w:line="540" w:lineRule="exact"/>
        <w:rPr>
          <w:rFonts w:ascii="標楷體" w:eastAsia="標楷體" w:hAnsi="標楷體"/>
          <w:sz w:val="28"/>
          <w:szCs w:val="28"/>
        </w:rPr>
      </w:pPr>
      <w:r w:rsidRPr="001D0455">
        <w:rPr>
          <w:rFonts w:ascii="標楷體" w:eastAsia="標楷體" w:hAnsi="標楷體" w:hint="eastAsia"/>
          <w:sz w:val="28"/>
          <w:szCs w:val="28"/>
        </w:rPr>
        <w:t>三、觀光工廠標誌牌面使用期限</w:t>
      </w:r>
    </w:p>
    <w:p w14:paraId="0CB6197F" w14:textId="77777777" w:rsidR="00B36ACA" w:rsidRPr="001D0455" w:rsidRDefault="00B36ACA" w:rsidP="00A55F63">
      <w:pPr>
        <w:spacing w:line="400" w:lineRule="exact"/>
        <w:ind w:leftChars="250" w:left="1426" w:hangingChars="295" w:hanging="826"/>
        <w:rPr>
          <w:rFonts w:ascii="標楷體" w:eastAsia="標楷體" w:hAnsi="標楷體"/>
          <w:sz w:val="28"/>
          <w:szCs w:val="28"/>
        </w:rPr>
      </w:pPr>
      <w:r w:rsidRPr="001D0455">
        <w:rPr>
          <w:rFonts w:ascii="標楷體" w:eastAsia="標楷體" w:hAnsi="標楷體" w:hint="eastAsia"/>
          <w:sz w:val="28"/>
          <w:szCs w:val="28"/>
        </w:rPr>
        <w:t>（一）觀光工廠標誌牌面使用期限最長為三年，並須配合經濟部核發之觀光工廠輔導標章使用。</w:t>
      </w:r>
    </w:p>
    <w:p w14:paraId="40FCD82E" w14:textId="77777777" w:rsidR="00B36ACA" w:rsidRPr="001D0455" w:rsidRDefault="00B36ACA" w:rsidP="00A55F63">
      <w:pPr>
        <w:spacing w:line="400" w:lineRule="exact"/>
        <w:ind w:leftChars="250" w:left="1426" w:hangingChars="295" w:hanging="826"/>
        <w:rPr>
          <w:rFonts w:ascii="標楷體" w:eastAsia="標楷體" w:hAnsi="標楷體"/>
          <w:sz w:val="28"/>
          <w:szCs w:val="28"/>
        </w:rPr>
      </w:pPr>
      <w:r w:rsidRPr="001D0455">
        <w:rPr>
          <w:rFonts w:ascii="標楷體" w:eastAsia="標楷體" w:hAnsi="標楷體" w:hint="eastAsia"/>
          <w:sz w:val="28"/>
          <w:szCs w:val="28"/>
        </w:rPr>
        <w:t>（二）前項輔導標章有效期滿前六個月內，得向經濟部申請續期評鑑，經評鑑合格者，得繼續使用觀光工廠標誌牌面三年，依此類推。</w:t>
      </w:r>
    </w:p>
    <w:p w14:paraId="3EFE3BA5" w14:textId="77777777" w:rsidR="00B36ACA" w:rsidRPr="001D0455" w:rsidRDefault="00B36ACA" w:rsidP="004D6756">
      <w:pPr>
        <w:spacing w:line="540" w:lineRule="exact"/>
        <w:rPr>
          <w:rFonts w:ascii="標楷體" w:eastAsia="標楷體" w:hAnsi="標楷體"/>
          <w:sz w:val="28"/>
          <w:szCs w:val="28"/>
        </w:rPr>
      </w:pPr>
      <w:r w:rsidRPr="001D0455">
        <w:rPr>
          <w:rFonts w:ascii="標楷體" w:eastAsia="標楷體" w:hAnsi="標楷體" w:hint="eastAsia"/>
          <w:sz w:val="28"/>
          <w:szCs w:val="28"/>
        </w:rPr>
        <w:t>四、有下列情形之一者，取消觀光工廠標誌牌面使用權</w:t>
      </w:r>
    </w:p>
    <w:p w14:paraId="3A43081A" w14:textId="77777777" w:rsidR="00B36ACA" w:rsidRPr="001D0455" w:rsidRDefault="00B36ACA" w:rsidP="004D6756">
      <w:pPr>
        <w:spacing w:line="400" w:lineRule="exact"/>
        <w:ind w:leftChars="250" w:left="600"/>
        <w:rPr>
          <w:rFonts w:ascii="標楷體" w:eastAsia="標楷體" w:hAnsi="標楷體"/>
          <w:sz w:val="28"/>
          <w:szCs w:val="28"/>
        </w:rPr>
      </w:pPr>
      <w:r w:rsidRPr="001D0455">
        <w:rPr>
          <w:rFonts w:ascii="標楷體" w:eastAsia="標楷體" w:hAnsi="標楷體" w:hint="eastAsia"/>
          <w:sz w:val="28"/>
          <w:szCs w:val="28"/>
        </w:rPr>
        <w:t>（一）未申請或未通過經濟部觀光工廠續期評鑑者。</w:t>
      </w:r>
    </w:p>
    <w:p w14:paraId="389A9B26" w14:textId="77777777" w:rsidR="00B36ACA" w:rsidRPr="001D0455" w:rsidRDefault="00B36ACA" w:rsidP="004D6756">
      <w:pPr>
        <w:spacing w:line="400" w:lineRule="exact"/>
        <w:ind w:leftChars="250" w:left="600"/>
        <w:rPr>
          <w:rFonts w:ascii="標楷體" w:eastAsia="標楷體" w:hAnsi="標楷體"/>
          <w:sz w:val="28"/>
          <w:szCs w:val="28"/>
        </w:rPr>
      </w:pPr>
      <w:r w:rsidRPr="001D0455">
        <w:rPr>
          <w:rFonts w:ascii="標楷體" w:eastAsia="標楷體" w:hAnsi="標楷體" w:hint="eastAsia"/>
          <w:sz w:val="28"/>
          <w:szCs w:val="28"/>
        </w:rPr>
        <w:t>（二）放棄觀光工廠經營者。</w:t>
      </w:r>
    </w:p>
    <w:p w14:paraId="1E3EC225" w14:textId="77777777" w:rsidR="00B36ACA" w:rsidRPr="001D0455" w:rsidRDefault="00B36ACA" w:rsidP="004D6756">
      <w:pPr>
        <w:spacing w:line="400" w:lineRule="exact"/>
        <w:ind w:leftChars="250" w:left="600"/>
        <w:rPr>
          <w:rFonts w:ascii="標楷體" w:eastAsia="標楷體" w:hAnsi="標楷體"/>
          <w:sz w:val="28"/>
          <w:szCs w:val="28"/>
        </w:rPr>
      </w:pPr>
      <w:r w:rsidRPr="001D0455">
        <w:rPr>
          <w:rFonts w:ascii="標楷體" w:eastAsia="標楷體" w:hAnsi="標楷體" w:hint="eastAsia"/>
          <w:sz w:val="28"/>
          <w:szCs w:val="28"/>
        </w:rPr>
        <w:t>（三）工廠登記經主管機關註銷者。</w:t>
      </w:r>
    </w:p>
    <w:p w14:paraId="68AAC7E7" w14:textId="77777777" w:rsidR="00B36ACA" w:rsidRPr="001D0455" w:rsidRDefault="00B36ACA" w:rsidP="004D6756">
      <w:pPr>
        <w:spacing w:line="540" w:lineRule="exact"/>
        <w:rPr>
          <w:rFonts w:ascii="標楷體" w:eastAsia="標楷體" w:hAnsi="標楷體"/>
          <w:sz w:val="28"/>
          <w:szCs w:val="28"/>
        </w:rPr>
      </w:pPr>
      <w:r w:rsidRPr="001D0455">
        <w:rPr>
          <w:rFonts w:ascii="標楷體" w:eastAsia="標楷體" w:hAnsi="標楷體" w:hint="eastAsia"/>
          <w:sz w:val="28"/>
          <w:szCs w:val="28"/>
        </w:rPr>
        <w:t>五、觀光工廠指示標誌之設置及維護管理事項如下</w:t>
      </w:r>
    </w:p>
    <w:p w14:paraId="7AC3C72D" w14:textId="77777777" w:rsidR="00B36ACA" w:rsidRPr="001D0455" w:rsidRDefault="00B36ACA" w:rsidP="00A55F63">
      <w:pPr>
        <w:spacing w:line="400" w:lineRule="exact"/>
        <w:ind w:leftChars="250" w:left="1412" w:hangingChars="290" w:hanging="812"/>
        <w:rPr>
          <w:rFonts w:ascii="標楷體" w:eastAsia="標楷體" w:hAnsi="標楷體"/>
          <w:sz w:val="28"/>
          <w:szCs w:val="28"/>
        </w:rPr>
      </w:pPr>
      <w:r w:rsidRPr="001D0455">
        <w:rPr>
          <w:rFonts w:ascii="標楷體" w:eastAsia="標楷體" w:hAnsi="標楷體" w:hint="eastAsia"/>
          <w:sz w:val="28"/>
          <w:szCs w:val="28"/>
        </w:rPr>
        <w:t>（一）申請設置觀光工廠道路指示標誌，依</w:t>
      </w:r>
      <w:r w:rsidRPr="001D0455">
        <w:rPr>
          <w:rFonts w:ascii="標楷體" w:eastAsia="標楷體" w:hAnsi="標楷體" w:hint="eastAsia"/>
          <w:spacing w:val="-2"/>
          <w:sz w:val="28"/>
          <w:szCs w:val="28"/>
        </w:rPr>
        <w:t>觀光遊樂地區申請設置道路交通指示標誌審核要點第五點之規定辦理</w:t>
      </w:r>
      <w:r w:rsidRPr="001D0455">
        <w:rPr>
          <w:rFonts w:ascii="標楷體" w:eastAsia="標楷體" w:hAnsi="標楷體" w:hint="eastAsia"/>
          <w:sz w:val="28"/>
          <w:szCs w:val="28"/>
        </w:rPr>
        <w:t>。</w:t>
      </w:r>
    </w:p>
    <w:p w14:paraId="43BCF685" w14:textId="77777777" w:rsidR="00B36ACA" w:rsidRPr="001D0455" w:rsidRDefault="00B36ACA" w:rsidP="00A55F63">
      <w:pPr>
        <w:spacing w:line="400" w:lineRule="exact"/>
        <w:ind w:leftChars="250" w:left="1412" w:hangingChars="290" w:hanging="812"/>
        <w:rPr>
          <w:rFonts w:ascii="標楷體" w:eastAsia="標楷體" w:hAnsi="標楷體"/>
          <w:sz w:val="28"/>
          <w:szCs w:val="28"/>
        </w:rPr>
      </w:pPr>
      <w:r w:rsidRPr="001D0455">
        <w:rPr>
          <w:rFonts w:ascii="標楷體" w:eastAsia="標楷體" w:hAnsi="標楷體" w:hint="eastAsia"/>
          <w:sz w:val="28"/>
          <w:szCs w:val="28"/>
        </w:rPr>
        <w:t>（二）觀光工廠道路指示標誌之維護管理事項，比照</w:t>
      </w:r>
      <w:r w:rsidRPr="001D0455">
        <w:rPr>
          <w:rFonts w:ascii="標楷體" w:eastAsia="標楷體" w:hAnsi="標楷體" w:hint="eastAsia"/>
          <w:spacing w:val="-2"/>
          <w:sz w:val="28"/>
          <w:szCs w:val="28"/>
        </w:rPr>
        <w:t>觀光遊樂地區申請設置道路交通指示標誌審核要點第六點之規定辦理</w:t>
      </w:r>
      <w:r w:rsidRPr="001D0455">
        <w:rPr>
          <w:rFonts w:ascii="標楷體" w:eastAsia="標楷體" w:hAnsi="標楷體" w:hint="eastAsia"/>
          <w:sz w:val="28"/>
          <w:szCs w:val="28"/>
        </w:rPr>
        <w:t>。</w:t>
      </w:r>
    </w:p>
    <w:p w14:paraId="434A18D1" w14:textId="77777777" w:rsidR="00B36ACA" w:rsidRPr="001D0455" w:rsidRDefault="00B36ACA" w:rsidP="004D6756">
      <w:pPr>
        <w:spacing w:line="540" w:lineRule="exact"/>
        <w:rPr>
          <w:rFonts w:ascii="標楷體" w:eastAsia="標楷體" w:hAnsi="標楷體"/>
          <w:sz w:val="28"/>
          <w:szCs w:val="28"/>
        </w:rPr>
      </w:pPr>
      <w:r w:rsidRPr="001D0455">
        <w:rPr>
          <w:rFonts w:ascii="標楷體" w:eastAsia="標楷體" w:hAnsi="標楷體" w:hint="eastAsia"/>
          <w:sz w:val="28"/>
          <w:szCs w:val="28"/>
        </w:rPr>
        <w:t>六、觀光工廠指示標誌圖面範例</w:t>
      </w:r>
    </w:p>
    <w:p w14:paraId="0CA6F53A" w14:textId="3C8FD931" w:rsidR="00B36ACA" w:rsidRPr="001D0455" w:rsidRDefault="008303C6" w:rsidP="004D6756">
      <w:pPr>
        <w:spacing w:line="540" w:lineRule="exact"/>
        <w:rPr>
          <w:rFonts w:ascii="標楷體" w:eastAsia="標楷體" w:hAnsi="標楷體"/>
          <w:sz w:val="32"/>
          <w:szCs w:val="32"/>
        </w:rPr>
      </w:pPr>
      <w:r>
        <w:rPr>
          <w:noProof/>
        </w:rPr>
        <w:drawing>
          <wp:anchor distT="0" distB="0" distL="114300" distR="114300" simplePos="0" relativeHeight="251657728" behindDoc="0" locked="0" layoutInCell="1" allowOverlap="1" wp14:anchorId="127E0AC9" wp14:editId="0C809990">
            <wp:simplePos x="0" y="0"/>
            <wp:positionH relativeFrom="column">
              <wp:posOffset>-304800</wp:posOffset>
            </wp:positionH>
            <wp:positionV relativeFrom="paragraph">
              <wp:posOffset>3810</wp:posOffset>
            </wp:positionV>
            <wp:extent cx="6858000" cy="2193290"/>
            <wp:effectExtent l="0" t="0" r="0" b="0"/>
            <wp:wrapNone/>
            <wp:docPr id="2" name="圖片 2" descr="交通指示標誌(含示意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交通指示標誌(含示意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219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A69BD" w14:textId="77777777" w:rsidR="00B36ACA" w:rsidRPr="001D0455" w:rsidRDefault="00B36ACA" w:rsidP="004D6756">
      <w:pPr>
        <w:spacing w:line="540" w:lineRule="exact"/>
        <w:rPr>
          <w:rFonts w:ascii="標楷體" w:eastAsia="標楷體" w:hAnsi="標楷體"/>
          <w:sz w:val="32"/>
          <w:szCs w:val="32"/>
        </w:rPr>
      </w:pPr>
    </w:p>
    <w:p w14:paraId="1C57764B" w14:textId="77777777" w:rsidR="00B36ACA" w:rsidRPr="001D0455" w:rsidRDefault="00B36ACA" w:rsidP="004D6756">
      <w:pPr>
        <w:spacing w:line="540" w:lineRule="exact"/>
        <w:rPr>
          <w:rFonts w:ascii="標楷體" w:eastAsia="標楷體" w:hAnsi="標楷體"/>
          <w:sz w:val="32"/>
          <w:szCs w:val="32"/>
        </w:rPr>
      </w:pPr>
    </w:p>
    <w:p w14:paraId="6261CDD2" w14:textId="77777777" w:rsidR="00B36ACA" w:rsidRPr="001D0455" w:rsidRDefault="00B36ACA" w:rsidP="004D6756">
      <w:pPr>
        <w:spacing w:line="540" w:lineRule="exact"/>
        <w:rPr>
          <w:rFonts w:ascii="標楷體" w:eastAsia="標楷體" w:hAnsi="標楷體"/>
          <w:sz w:val="32"/>
          <w:szCs w:val="32"/>
        </w:rPr>
      </w:pPr>
    </w:p>
    <w:p w14:paraId="5D21E26E" w14:textId="77777777" w:rsidR="00B36ACA" w:rsidRPr="001D0455" w:rsidRDefault="00B36ACA" w:rsidP="004D6756">
      <w:pPr>
        <w:spacing w:line="540" w:lineRule="exact"/>
        <w:rPr>
          <w:rFonts w:ascii="標楷體" w:eastAsia="標楷體" w:hAnsi="標楷體"/>
          <w:sz w:val="32"/>
          <w:szCs w:val="32"/>
        </w:rPr>
      </w:pPr>
    </w:p>
    <w:p w14:paraId="77F87A70" w14:textId="77777777" w:rsidR="00B36ACA" w:rsidRPr="001D0455" w:rsidRDefault="00B36ACA" w:rsidP="000C7593">
      <w:pPr>
        <w:numPr>
          <w:ilvl w:val="0"/>
          <w:numId w:val="7"/>
        </w:numPr>
        <w:ind w:rightChars="87" w:right="209"/>
        <w:outlineLvl w:val="1"/>
        <w:rPr>
          <w:rFonts w:ascii="標楷體" w:eastAsia="標楷體" w:hAnsi="標楷體"/>
          <w:sz w:val="32"/>
          <w:szCs w:val="32"/>
        </w:rPr>
      </w:pPr>
      <w:bookmarkStart w:id="24" w:name="_Toc314560008"/>
      <w:bookmarkStart w:id="25" w:name="_Toc346277488"/>
      <w:bookmarkStart w:id="26" w:name="_Toc380505266"/>
      <w:bookmarkStart w:id="27" w:name="_Toc381099576"/>
      <w:r w:rsidRPr="001D0455">
        <w:rPr>
          <w:rFonts w:eastAsia="標楷體" w:hint="eastAsia"/>
          <w:sz w:val="32"/>
          <w:szCs w:val="32"/>
        </w:rPr>
        <w:t>優良觀光工廠評選報名表</w:t>
      </w:r>
      <w:bookmarkEnd w:id="24"/>
      <w:bookmarkEnd w:id="25"/>
      <w:bookmarkEnd w:id="26"/>
      <w:bookmarkEnd w:id="27"/>
    </w:p>
    <w:sectPr w:rsidR="00B36ACA" w:rsidRPr="001D0455" w:rsidSect="00204FCC">
      <w:footerReference w:type="default" r:id="rId11"/>
      <w:type w:val="continuous"/>
      <w:pgSz w:w="11906" w:h="16838"/>
      <w:pgMar w:top="1134" w:right="1134" w:bottom="1134" w:left="1134" w:header="851" w:footer="28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1932" w14:textId="77777777" w:rsidR="00DE4198" w:rsidRDefault="00DE4198">
      <w:r>
        <w:separator/>
      </w:r>
    </w:p>
  </w:endnote>
  <w:endnote w:type="continuationSeparator" w:id="0">
    <w:p w14:paraId="346A83CB" w14:textId="77777777" w:rsidR="00DE4198" w:rsidRDefault="00DE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w:charset w:val="00"/>
    <w:family w:val="roman"/>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00"/>
    <w:family w:val="modern"/>
    <w:pitch w:val="default"/>
  </w:font>
  <w:font w:name="CG Times">
    <w:charset w:val="00"/>
    <w:family w:val="roman"/>
    <w:pitch w:val="variable"/>
  </w:font>
  <w:font w:name="?????">
    <w:altName w:val="????"/>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華康粗明體">
    <w:altName w:val="新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新細明體, PMingLiU">
    <w:altName w:val="新細明體"/>
    <w:charset w:val="00"/>
    <w:family w:val="roman"/>
    <w:pitch w:val="variable"/>
  </w:font>
  <w:font w:name="LinGothic-Medium">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EF92" w14:textId="77777777" w:rsidR="00740640" w:rsidRDefault="00740640" w:rsidP="000E4620">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3BB9E83" w14:textId="77777777" w:rsidR="00740640" w:rsidRDefault="007406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C322" w14:textId="77777777" w:rsidR="00740640" w:rsidRDefault="00740640" w:rsidP="008761D0">
    <w:pPr>
      <w:pStyle w:val="a6"/>
      <w:tabs>
        <w:tab w:val="clear" w:pos="4153"/>
        <w:tab w:val="clear" w:pos="8306"/>
        <w:tab w:val="left" w:pos="28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BE82" w14:textId="77777777" w:rsidR="00740640" w:rsidRDefault="00740640" w:rsidP="000C7593">
    <w:pPr>
      <w:pStyle w:val="a6"/>
      <w:tabs>
        <w:tab w:val="clear" w:pos="4153"/>
        <w:tab w:val="clear" w:pos="8306"/>
        <w:tab w:val="left" w:pos="28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6A4F" w14:textId="77777777" w:rsidR="00DE4198" w:rsidRDefault="00DE4198">
      <w:r>
        <w:separator/>
      </w:r>
    </w:p>
  </w:footnote>
  <w:footnote w:type="continuationSeparator" w:id="0">
    <w:p w14:paraId="4C7A8675" w14:textId="77777777" w:rsidR="00DE4198" w:rsidRDefault="00DE4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34D"/>
    <w:multiLevelType w:val="multilevel"/>
    <w:tmpl w:val="BBCCF1D2"/>
    <w:lvl w:ilvl="0">
      <w:start w:val="10"/>
      <w:numFmt w:val="taiwaneseCountingThousand"/>
      <w:lvlText w:val="%1、"/>
      <w:lvlJc w:val="left"/>
      <w:pPr>
        <w:tabs>
          <w:tab w:val="num" w:pos="906"/>
        </w:tabs>
        <w:ind w:left="906" w:hanging="48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13B96147"/>
    <w:multiLevelType w:val="hybridMultilevel"/>
    <w:tmpl w:val="5AE0BD38"/>
    <w:lvl w:ilvl="0" w:tplc="9A3EA9B6">
      <w:start w:val="1"/>
      <w:numFmt w:val="taiwaneseCountingThousand"/>
      <w:lvlText w:val="第%1條"/>
      <w:lvlJc w:val="left"/>
      <w:pPr>
        <w:ind w:left="980" w:hanging="9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B5D7BA4"/>
    <w:multiLevelType w:val="hybridMultilevel"/>
    <w:tmpl w:val="B5F069FE"/>
    <w:lvl w:ilvl="0" w:tplc="225217A8">
      <w:start w:val="1"/>
      <w:numFmt w:val="taiwaneseCountingThousand"/>
      <w:lvlText w:val="(%1)"/>
      <w:lvlJc w:val="left"/>
      <w:pPr>
        <w:tabs>
          <w:tab w:val="num" w:pos="-665"/>
        </w:tabs>
        <w:ind w:left="1495" w:hanging="360"/>
      </w:pPr>
      <w:rPr>
        <w:rFonts w:cs="Times New Roman" w:hint="eastAsia"/>
        <w:b w:val="0"/>
        <w:i w:val="0"/>
      </w:rPr>
    </w:lvl>
    <w:lvl w:ilvl="1" w:tplc="2EB68C88">
      <w:start w:val="11"/>
      <w:numFmt w:val="taiwaneseCountingThousand"/>
      <w:lvlText w:val="%2、"/>
      <w:lvlJc w:val="left"/>
      <w:pPr>
        <w:tabs>
          <w:tab w:val="num" w:pos="960"/>
        </w:tabs>
        <w:ind w:left="960" w:hanging="480"/>
      </w:pPr>
      <w:rPr>
        <w:rFonts w:cs="Times New Roman" w:hint="default"/>
        <w:b w:val="0"/>
        <w:i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BE67D92"/>
    <w:multiLevelType w:val="multilevel"/>
    <w:tmpl w:val="DEA0325A"/>
    <w:lvl w:ilvl="0">
      <w:start w:val="1"/>
      <w:numFmt w:val="taiwaneseCountingThousand"/>
      <w:lvlText w:val="(%1)"/>
      <w:lvlJc w:val="left"/>
      <w:pPr>
        <w:tabs>
          <w:tab w:val="num" w:pos="-1320"/>
        </w:tabs>
        <w:ind w:left="840" w:hanging="360"/>
      </w:pPr>
      <w:rPr>
        <w:rFonts w:cs="Times New Roman" w:hint="eastAsia"/>
        <w:b w:val="0"/>
        <w:i w:val="0"/>
      </w:rPr>
    </w:lvl>
    <w:lvl w:ilvl="1">
      <w:start w:val="12"/>
      <w:numFmt w:val="taiwaneseCountingThousand"/>
      <w:lvlText w:val="%2、"/>
      <w:lvlJc w:val="left"/>
      <w:pPr>
        <w:tabs>
          <w:tab w:val="num" w:pos="960"/>
        </w:tabs>
        <w:ind w:left="960" w:hanging="480"/>
      </w:pPr>
      <w:rPr>
        <w:rFonts w:cs="Times New Roman" w:hint="default"/>
        <w:b w:val="0"/>
        <w:i w:val="0"/>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15:restartNumberingAfterBreak="0">
    <w:nsid w:val="1DAC75D0"/>
    <w:multiLevelType w:val="hybridMultilevel"/>
    <w:tmpl w:val="0B7253B8"/>
    <w:lvl w:ilvl="0" w:tplc="4EC2E4D2">
      <w:start w:val="1"/>
      <w:numFmt w:val="taiwaneseCountingThousand"/>
      <w:lvlText w:val="%1、"/>
      <w:lvlJc w:val="left"/>
      <w:pPr>
        <w:ind w:left="1474" w:hanging="480"/>
      </w:pPr>
      <w:rPr>
        <w:rFonts w:cs="Times New Roman" w:hint="eastAsia"/>
      </w:rPr>
    </w:lvl>
    <w:lvl w:ilvl="1" w:tplc="04090019">
      <w:start w:val="1"/>
      <w:numFmt w:val="ideographTraditional"/>
      <w:lvlText w:val="%2、"/>
      <w:lvlJc w:val="left"/>
      <w:pPr>
        <w:ind w:left="1954" w:hanging="480"/>
      </w:pPr>
      <w:rPr>
        <w:rFonts w:cs="Times New Roman"/>
      </w:rPr>
    </w:lvl>
    <w:lvl w:ilvl="2" w:tplc="4EC2E4D2">
      <w:start w:val="1"/>
      <w:numFmt w:val="taiwaneseCountingThousand"/>
      <w:lvlText w:val="%3、"/>
      <w:lvlJc w:val="left"/>
      <w:pPr>
        <w:ind w:left="2434" w:hanging="480"/>
      </w:pPr>
      <w:rPr>
        <w:rFonts w:cs="Times New Roman" w:hint="eastAsia"/>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5" w15:restartNumberingAfterBreak="0">
    <w:nsid w:val="22BA7312"/>
    <w:multiLevelType w:val="hybridMultilevel"/>
    <w:tmpl w:val="D520E5B0"/>
    <w:lvl w:ilvl="0" w:tplc="B9768214">
      <w:start w:val="1"/>
      <w:numFmt w:val="taiwaneseCountingThousand"/>
      <w:lvlText w:val="%1、"/>
      <w:lvlJc w:val="left"/>
      <w:pPr>
        <w:tabs>
          <w:tab w:val="num" w:pos="960"/>
        </w:tabs>
        <w:ind w:left="960" w:hanging="480"/>
      </w:pPr>
      <w:rPr>
        <w:rFonts w:cs="Times New Roman" w:hint="default"/>
      </w:rPr>
    </w:lvl>
    <w:lvl w:ilvl="1" w:tplc="39AE1EE0">
      <w:start w:val="3"/>
      <w:numFmt w:val="taiwaneseCountingThousand"/>
      <w:lvlText w:val="%2、"/>
      <w:lvlJc w:val="left"/>
      <w:pPr>
        <w:tabs>
          <w:tab w:val="num" w:pos="906"/>
        </w:tabs>
        <w:ind w:left="906"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22F55082"/>
    <w:multiLevelType w:val="hybridMultilevel"/>
    <w:tmpl w:val="DEA0325A"/>
    <w:lvl w:ilvl="0" w:tplc="225217A8">
      <w:start w:val="1"/>
      <w:numFmt w:val="taiwaneseCountingThousand"/>
      <w:lvlText w:val="(%1)"/>
      <w:lvlJc w:val="left"/>
      <w:pPr>
        <w:tabs>
          <w:tab w:val="num" w:pos="-1320"/>
        </w:tabs>
        <w:ind w:left="840" w:hanging="360"/>
      </w:pPr>
      <w:rPr>
        <w:rFonts w:cs="Times New Roman" w:hint="eastAsia"/>
        <w:b w:val="0"/>
        <w:i w:val="0"/>
      </w:rPr>
    </w:lvl>
    <w:lvl w:ilvl="1" w:tplc="C7AE0F52">
      <w:start w:val="12"/>
      <w:numFmt w:val="taiwaneseCountingThousand"/>
      <w:lvlText w:val="%2、"/>
      <w:lvlJc w:val="left"/>
      <w:pPr>
        <w:tabs>
          <w:tab w:val="num" w:pos="960"/>
        </w:tabs>
        <w:ind w:left="960" w:hanging="480"/>
      </w:pPr>
      <w:rPr>
        <w:rFonts w:cs="Times New Roman" w:hint="default"/>
        <w:b w:val="0"/>
        <w:i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25E17134"/>
    <w:multiLevelType w:val="hybridMultilevel"/>
    <w:tmpl w:val="B5F069FE"/>
    <w:lvl w:ilvl="0" w:tplc="225217A8">
      <w:start w:val="1"/>
      <w:numFmt w:val="taiwaneseCountingThousand"/>
      <w:lvlText w:val="(%1)"/>
      <w:lvlJc w:val="left"/>
      <w:pPr>
        <w:tabs>
          <w:tab w:val="num" w:pos="-1320"/>
        </w:tabs>
        <w:ind w:left="840" w:hanging="360"/>
      </w:pPr>
      <w:rPr>
        <w:rFonts w:cs="Times New Roman" w:hint="eastAsia"/>
        <w:b w:val="0"/>
        <w:i w:val="0"/>
      </w:rPr>
    </w:lvl>
    <w:lvl w:ilvl="1" w:tplc="2EB68C88">
      <w:start w:val="11"/>
      <w:numFmt w:val="taiwaneseCountingThousand"/>
      <w:lvlText w:val="%2、"/>
      <w:lvlJc w:val="left"/>
      <w:pPr>
        <w:tabs>
          <w:tab w:val="num" w:pos="960"/>
        </w:tabs>
        <w:ind w:left="960" w:hanging="480"/>
      </w:pPr>
      <w:rPr>
        <w:rFonts w:cs="Times New Roman" w:hint="default"/>
        <w:b w:val="0"/>
        <w:i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28212766"/>
    <w:multiLevelType w:val="multilevel"/>
    <w:tmpl w:val="2FFC2F7C"/>
    <w:lvl w:ilvl="0">
      <w:start w:val="1"/>
      <w:numFmt w:val="taiwaneseCountingThousand"/>
      <w:lvlText w:val="(%1)"/>
      <w:lvlJc w:val="left"/>
      <w:pPr>
        <w:tabs>
          <w:tab w:val="num" w:pos="-1320"/>
        </w:tabs>
        <w:ind w:left="840" w:hanging="360"/>
      </w:pPr>
      <w:rPr>
        <w:rFonts w:cs="Times New Roman" w:hint="eastAsia"/>
        <w:b w:val="0"/>
        <w:i w:val="0"/>
      </w:rPr>
    </w:lvl>
    <w:lvl w:ilvl="1">
      <w:start w:val="2"/>
      <w:numFmt w:val="taiwaneseCountingThousand"/>
      <w:lvlText w:val="%2、"/>
      <w:lvlJc w:val="left"/>
      <w:pPr>
        <w:tabs>
          <w:tab w:val="num" w:pos="960"/>
        </w:tabs>
        <w:ind w:left="960" w:hanging="720"/>
      </w:pPr>
      <w:rPr>
        <w:rFonts w:cs="Bookman" w:hint="default"/>
        <w:b/>
        <w:i w:val="0"/>
        <w:sz w:val="28"/>
        <w:szCs w:val="28"/>
      </w:rPr>
    </w:lvl>
    <w:lvl w:ilvl="2">
      <w:start w:val="1"/>
      <w:numFmt w:val="lowerRoman"/>
      <w:lvlText w:val="%3."/>
      <w:lvlJc w:val="right"/>
      <w:pPr>
        <w:tabs>
          <w:tab w:val="num" w:pos="1200"/>
        </w:tabs>
        <w:ind w:left="1200" w:hanging="480"/>
      </w:pPr>
      <w:rPr>
        <w:rFonts w:cs="Times New Roman"/>
      </w:rPr>
    </w:lvl>
    <w:lvl w:ilvl="3">
      <w:start w:val="1"/>
      <w:numFmt w:val="decimal"/>
      <w:lvlText w:val="%4."/>
      <w:lvlJc w:val="left"/>
      <w:pPr>
        <w:tabs>
          <w:tab w:val="num" w:pos="1680"/>
        </w:tabs>
        <w:ind w:left="1680" w:hanging="480"/>
      </w:pPr>
      <w:rPr>
        <w:rFonts w:cs="Times New Roman"/>
      </w:rPr>
    </w:lvl>
    <w:lvl w:ilvl="4">
      <w:start w:val="1"/>
      <w:numFmt w:val="ideographTraditional"/>
      <w:lvlText w:val="%5、"/>
      <w:lvlJc w:val="left"/>
      <w:pPr>
        <w:tabs>
          <w:tab w:val="num" w:pos="2160"/>
        </w:tabs>
        <w:ind w:left="2160" w:hanging="480"/>
      </w:pPr>
      <w:rPr>
        <w:rFonts w:cs="Times New Roman"/>
      </w:rPr>
    </w:lvl>
    <w:lvl w:ilvl="5">
      <w:start w:val="1"/>
      <w:numFmt w:val="lowerRoman"/>
      <w:lvlText w:val="%6."/>
      <w:lvlJc w:val="right"/>
      <w:pPr>
        <w:tabs>
          <w:tab w:val="num" w:pos="2640"/>
        </w:tabs>
        <w:ind w:left="2640" w:hanging="480"/>
      </w:pPr>
      <w:rPr>
        <w:rFonts w:cs="Times New Roman"/>
      </w:rPr>
    </w:lvl>
    <w:lvl w:ilvl="6">
      <w:start w:val="1"/>
      <w:numFmt w:val="decimal"/>
      <w:lvlText w:val="%7."/>
      <w:lvlJc w:val="left"/>
      <w:pPr>
        <w:tabs>
          <w:tab w:val="num" w:pos="3120"/>
        </w:tabs>
        <w:ind w:left="3120" w:hanging="480"/>
      </w:pPr>
      <w:rPr>
        <w:rFonts w:cs="Times New Roman"/>
      </w:rPr>
    </w:lvl>
    <w:lvl w:ilvl="7">
      <w:start w:val="1"/>
      <w:numFmt w:val="ideographTraditional"/>
      <w:lvlText w:val="%8、"/>
      <w:lvlJc w:val="left"/>
      <w:pPr>
        <w:tabs>
          <w:tab w:val="num" w:pos="3600"/>
        </w:tabs>
        <w:ind w:left="3600" w:hanging="480"/>
      </w:pPr>
      <w:rPr>
        <w:rFonts w:cs="Times New Roman"/>
      </w:rPr>
    </w:lvl>
    <w:lvl w:ilvl="8">
      <w:start w:val="1"/>
      <w:numFmt w:val="lowerRoman"/>
      <w:lvlText w:val="%9."/>
      <w:lvlJc w:val="right"/>
      <w:pPr>
        <w:tabs>
          <w:tab w:val="num" w:pos="4080"/>
        </w:tabs>
        <w:ind w:left="4080" w:hanging="480"/>
      </w:pPr>
      <w:rPr>
        <w:rFonts w:cs="Times New Roman"/>
      </w:rPr>
    </w:lvl>
  </w:abstractNum>
  <w:abstractNum w:abstractNumId="9" w15:restartNumberingAfterBreak="0">
    <w:nsid w:val="2A4A0427"/>
    <w:multiLevelType w:val="hybridMultilevel"/>
    <w:tmpl w:val="03A8A6DC"/>
    <w:lvl w:ilvl="0" w:tplc="C1FC5A94">
      <w:start w:val="9"/>
      <w:numFmt w:val="taiwaneseCountingThousand"/>
      <w:lvlText w:val="%1、"/>
      <w:lvlJc w:val="left"/>
      <w:pPr>
        <w:tabs>
          <w:tab w:val="num" w:pos="906"/>
        </w:tabs>
        <w:ind w:left="906" w:hanging="480"/>
      </w:pPr>
      <w:rPr>
        <w:rFonts w:cs="Times New Roman" w:hint="default"/>
        <w:b w:val="0"/>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A820184"/>
    <w:multiLevelType w:val="hybridMultilevel"/>
    <w:tmpl w:val="2A428882"/>
    <w:lvl w:ilvl="0" w:tplc="8E666AFE">
      <w:start w:val="1"/>
      <w:numFmt w:val="decimal"/>
      <w:lvlText w:val="%1."/>
      <w:lvlJc w:val="left"/>
      <w:pPr>
        <w:tabs>
          <w:tab w:val="num" w:pos="360"/>
        </w:tabs>
        <w:ind w:left="360" w:hanging="360"/>
      </w:pPr>
      <w:rPr>
        <w:rFonts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CFC6EB8"/>
    <w:multiLevelType w:val="hybridMultilevel"/>
    <w:tmpl w:val="0F0A5EA6"/>
    <w:lvl w:ilvl="0" w:tplc="99281CBC">
      <w:start w:val="1"/>
      <w:numFmt w:val="ideographDigital"/>
      <w:lvlText w:val="%1、"/>
      <w:lvlJc w:val="left"/>
      <w:pPr>
        <w:tabs>
          <w:tab w:val="num" w:pos="402"/>
        </w:tabs>
        <w:ind w:left="1842" w:hanging="480"/>
      </w:pPr>
      <w:rPr>
        <w:rFonts w:cs="Times New Roman" w:hint="eastAsia"/>
        <w:b w:val="0"/>
      </w:rPr>
    </w:lvl>
    <w:lvl w:ilvl="1" w:tplc="9D4290DA">
      <w:start w:val="1"/>
      <w:numFmt w:val="taiwaneseCountingThousand"/>
      <w:lvlText w:val="(%2)"/>
      <w:lvlJc w:val="left"/>
      <w:pPr>
        <w:tabs>
          <w:tab w:val="num" w:pos="-1320"/>
        </w:tabs>
        <w:ind w:left="840" w:hanging="360"/>
      </w:pPr>
      <w:rPr>
        <w:rFonts w:ascii="標楷體" w:eastAsia="標楷體" w:hAnsi="標楷體" w:cs="Times New Roman" w:hint="eastAsia"/>
        <w:b w:val="0"/>
        <w:i w:val="0"/>
      </w:rPr>
    </w:lvl>
    <w:lvl w:ilvl="2" w:tplc="0409000F">
      <w:start w:val="1"/>
      <w:numFmt w:val="decimal"/>
      <w:lvlText w:val="%3."/>
      <w:lvlJc w:val="left"/>
      <w:pPr>
        <w:tabs>
          <w:tab w:val="num" w:pos="1440"/>
        </w:tabs>
        <w:ind w:left="1440" w:hanging="480"/>
      </w:pPr>
      <w:rPr>
        <w:rFonts w:cs="Times New Roman" w:hint="eastAsia"/>
        <w:b w:val="0"/>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4764702"/>
    <w:multiLevelType w:val="multilevel"/>
    <w:tmpl w:val="05F6FC4C"/>
    <w:lvl w:ilvl="0">
      <w:start w:val="1"/>
      <w:numFmt w:val="taiwaneseCountingThousand"/>
      <w:lvlText w:val="(%1)"/>
      <w:lvlJc w:val="left"/>
      <w:pPr>
        <w:tabs>
          <w:tab w:val="num" w:pos="-1320"/>
        </w:tabs>
        <w:ind w:left="840" w:hanging="360"/>
      </w:pPr>
      <w:rPr>
        <w:rFonts w:cs="Times New Roman" w:hint="eastAsia"/>
        <w:b w:val="0"/>
        <w:i w:val="0"/>
        <w:color w:val="auto"/>
      </w:rPr>
    </w:lvl>
    <w:lvl w:ilvl="1">
      <w:start w:val="1"/>
      <w:numFmt w:val="ideographTraditional"/>
      <w:lvlText w:val="%2、"/>
      <w:lvlJc w:val="left"/>
      <w:pPr>
        <w:tabs>
          <w:tab w:val="num" w:pos="720"/>
        </w:tabs>
        <w:ind w:left="720" w:hanging="480"/>
      </w:pPr>
      <w:rPr>
        <w:rFonts w:cs="Times New Roman"/>
      </w:rPr>
    </w:lvl>
    <w:lvl w:ilvl="2">
      <w:start w:val="1"/>
      <w:numFmt w:val="lowerRoman"/>
      <w:lvlText w:val="%3."/>
      <w:lvlJc w:val="right"/>
      <w:pPr>
        <w:tabs>
          <w:tab w:val="num" w:pos="1200"/>
        </w:tabs>
        <w:ind w:left="1200" w:hanging="480"/>
      </w:pPr>
      <w:rPr>
        <w:rFonts w:cs="Times New Roman"/>
      </w:rPr>
    </w:lvl>
    <w:lvl w:ilvl="3">
      <w:start w:val="1"/>
      <w:numFmt w:val="decimal"/>
      <w:lvlText w:val="%4."/>
      <w:lvlJc w:val="left"/>
      <w:pPr>
        <w:tabs>
          <w:tab w:val="num" w:pos="1680"/>
        </w:tabs>
        <w:ind w:left="1680" w:hanging="480"/>
      </w:pPr>
      <w:rPr>
        <w:rFonts w:cs="Times New Roman"/>
      </w:rPr>
    </w:lvl>
    <w:lvl w:ilvl="4">
      <w:start w:val="1"/>
      <w:numFmt w:val="ideographTraditional"/>
      <w:lvlText w:val="%5、"/>
      <w:lvlJc w:val="left"/>
      <w:pPr>
        <w:tabs>
          <w:tab w:val="num" w:pos="2160"/>
        </w:tabs>
        <w:ind w:left="2160" w:hanging="480"/>
      </w:pPr>
      <w:rPr>
        <w:rFonts w:cs="Times New Roman"/>
      </w:rPr>
    </w:lvl>
    <w:lvl w:ilvl="5">
      <w:start w:val="1"/>
      <w:numFmt w:val="lowerRoman"/>
      <w:lvlText w:val="%6."/>
      <w:lvlJc w:val="right"/>
      <w:pPr>
        <w:tabs>
          <w:tab w:val="num" w:pos="2640"/>
        </w:tabs>
        <w:ind w:left="2640" w:hanging="480"/>
      </w:pPr>
      <w:rPr>
        <w:rFonts w:cs="Times New Roman"/>
      </w:rPr>
    </w:lvl>
    <w:lvl w:ilvl="6">
      <w:start w:val="1"/>
      <w:numFmt w:val="decimal"/>
      <w:lvlText w:val="%7."/>
      <w:lvlJc w:val="left"/>
      <w:pPr>
        <w:tabs>
          <w:tab w:val="num" w:pos="3120"/>
        </w:tabs>
        <w:ind w:left="3120" w:hanging="480"/>
      </w:pPr>
      <w:rPr>
        <w:rFonts w:cs="Times New Roman"/>
      </w:rPr>
    </w:lvl>
    <w:lvl w:ilvl="7">
      <w:start w:val="1"/>
      <w:numFmt w:val="ideographTraditional"/>
      <w:lvlText w:val="%8、"/>
      <w:lvlJc w:val="left"/>
      <w:pPr>
        <w:tabs>
          <w:tab w:val="num" w:pos="3600"/>
        </w:tabs>
        <w:ind w:left="3600" w:hanging="480"/>
      </w:pPr>
      <w:rPr>
        <w:rFonts w:cs="Times New Roman"/>
      </w:rPr>
    </w:lvl>
    <w:lvl w:ilvl="8">
      <w:start w:val="1"/>
      <w:numFmt w:val="lowerRoman"/>
      <w:lvlText w:val="%9."/>
      <w:lvlJc w:val="right"/>
      <w:pPr>
        <w:tabs>
          <w:tab w:val="num" w:pos="4080"/>
        </w:tabs>
        <w:ind w:left="4080" w:hanging="480"/>
      </w:pPr>
      <w:rPr>
        <w:rFonts w:cs="Times New Roman"/>
      </w:rPr>
    </w:lvl>
  </w:abstractNum>
  <w:abstractNum w:abstractNumId="13" w15:restartNumberingAfterBreak="0">
    <w:nsid w:val="347E73D5"/>
    <w:multiLevelType w:val="multilevel"/>
    <w:tmpl w:val="05F6FC4C"/>
    <w:lvl w:ilvl="0">
      <w:start w:val="1"/>
      <w:numFmt w:val="taiwaneseCountingThousand"/>
      <w:lvlText w:val="(%1)"/>
      <w:lvlJc w:val="left"/>
      <w:pPr>
        <w:tabs>
          <w:tab w:val="num" w:pos="-1320"/>
        </w:tabs>
        <w:ind w:left="840" w:hanging="360"/>
      </w:pPr>
      <w:rPr>
        <w:rFonts w:cs="Times New Roman" w:hint="eastAsia"/>
        <w:b w:val="0"/>
        <w:i w:val="0"/>
        <w:color w:val="auto"/>
      </w:rPr>
    </w:lvl>
    <w:lvl w:ilvl="1">
      <w:start w:val="1"/>
      <w:numFmt w:val="ideographTraditional"/>
      <w:lvlText w:val="%2、"/>
      <w:lvlJc w:val="left"/>
      <w:pPr>
        <w:tabs>
          <w:tab w:val="num" w:pos="720"/>
        </w:tabs>
        <w:ind w:left="720" w:hanging="480"/>
      </w:pPr>
      <w:rPr>
        <w:rFonts w:cs="Times New Roman"/>
      </w:rPr>
    </w:lvl>
    <w:lvl w:ilvl="2">
      <w:start w:val="1"/>
      <w:numFmt w:val="lowerRoman"/>
      <w:lvlText w:val="%3."/>
      <w:lvlJc w:val="right"/>
      <w:pPr>
        <w:tabs>
          <w:tab w:val="num" w:pos="1200"/>
        </w:tabs>
        <w:ind w:left="1200" w:hanging="480"/>
      </w:pPr>
      <w:rPr>
        <w:rFonts w:cs="Times New Roman"/>
      </w:rPr>
    </w:lvl>
    <w:lvl w:ilvl="3">
      <w:start w:val="1"/>
      <w:numFmt w:val="decimal"/>
      <w:lvlText w:val="%4."/>
      <w:lvlJc w:val="left"/>
      <w:pPr>
        <w:tabs>
          <w:tab w:val="num" w:pos="1680"/>
        </w:tabs>
        <w:ind w:left="1680" w:hanging="480"/>
      </w:pPr>
      <w:rPr>
        <w:rFonts w:cs="Times New Roman"/>
      </w:rPr>
    </w:lvl>
    <w:lvl w:ilvl="4">
      <w:start w:val="1"/>
      <w:numFmt w:val="ideographTraditional"/>
      <w:lvlText w:val="%5、"/>
      <w:lvlJc w:val="left"/>
      <w:pPr>
        <w:tabs>
          <w:tab w:val="num" w:pos="2160"/>
        </w:tabs>
        <w:ind w:left="2160" w:hanging="480"/>
      </w:pPr>
      <w:rPr>
        <w:rFonts w:cs="Times New Roman"/>
      </w:rPr>
    </w:lvl>
    <w:lvl w:ilvl="5">
      <w:start w:val="1"/>
      <w:numFmt w:val="lowerRoman"/>
      <w:lvlText w:val="%6."/>
      <w:lvlJc w:val="right"/>
      <w:pPr>
        <w:tabs>
          <w:tab w:val="num" w:pos="2640"/>
        </w:tabs>
        <w:ind w:left="2640" w:hanging="480"/>
      </w:pPr>
      <w:rPr>
        <w:rFonts w:cs="Times New Roman"/>
      </w:rPr>
    </w:lvl>
    <w:lvl w:ilvl="6">
      <w:start w:val="1"/>
      <w:numFmt w:val="decimal"/>
      <w:lvlText w:val="%7."/>
      <w:lvlJc w:val="left"/>
      <w:pPr>
        <w:tabs>
          <w:tab w:val="num" w:pos="3120"/>
        </w:tabs>
        <w:ind w:left="3120" w:hanging="480"/>
      </w:pPr>
      <w:rPr>
        <w:rFonts w:cs="Times New Roman"/>
      </w:rPr>
    </w:lvl>
    <w:lvl w:ilvl="7">
      <w:start w:val="1"/>
      <w:numFmt w:val="ideographTraditional"/>
      <w:lvlText w:val="%8、"/>
      <w:lvlJc w:val="left"/>
      <w:pPr>
        <w:tabs>
          <w:tab w:val="num" w:pos="3600"/>
        </w:tabs>
        <w:ind w:left="3600" w:hanging="480"/>
      </w:pPr>
      <w:rPr>
        <w:rFonts w:cs="Times New Roman"/>
      </w:rPr>
    </w:lvl>
    <w:lvl w:ilvl="8">
      <w:start w:val="1"/>
      <w:numFmt w:val="lowerRoman"/>
      <w:lvlText w:val="%9."/>
      <w:lvlJc w:val="right"/>
      <w:pPr>
        <w:tabs>
          <w:tab w:val="num" w:pos="4080"/>
        </w:tabs>
        <w:ind w:left="4080" w:hanging="480"/>
      </w:pPr>
      <w:rPr>
        <w:rFonts w:cs="Times New Roman"/>
      </w:rPr>
    </w:lvl>
  </w:abstractNum>
  <w:abstractNum w:abstractNumId="14" w15:restartNumberingAfterBreak="0">
    <w:nsid w:val="41406422"/>
    <w:multiLevelType w:val="hybridMultilevel"/>
    <w:tmpl w:val="6BDC52F2"/>
    <w:lvl w:ilvl="0" w:tplc="3126DE3C">
      <w:start w:val="1"/>
      <w:numFmt w:val="taiwaneseCountingThousand"/>
      <w:lvlText w:val="(%1)"/>
      <w:lvlJc w:val="left"/>
      <w:pPr>
        <w:ind w:left="960" w:hanging="480"/>
      </w:pPr>
      <w:rPr>
        <w:rFonts w:cs="Times New Roman" w:hint="eastAsia"/>
        <w:b w:val="0"/>
        <w:i w:val="0"/>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48581EAB"/>
    <w:multiLevelType w:val="multilevel"/>
    <w:tmpl w:val="DEA0325A"/>
    <w:lvl w:ilvl="0">
      <w:start w:val="1"/>
      <w:numFmt w:val="taiwaneseCountingThousand"/>
      <w:lvlText w:val="(%1)"/>
      <w:lvlJc w:val="left"/>
      <w:pPr>
        <w:tabs>
          <w:tab w:val="num" w:pos="-1320"/>
        </w:tabs>
        <w:ind w:left="840" w:hanging="360"/>
      </w:pPr>
      <w:rPr>
        <w:rFonts w:cs="Times New Roman" w:hint="eastAsia"/>
        <w:b w:val="0"/>
        <w:i w:val="0"/>
      </w:rPr>
    </w:lvl>
    <w:lvl w:ilvl="1">
      <w:start w:val="12"/>
      <w:numFmt w:val="taiwaneseCountingThousand"/>
      <w:lvlText w:val="%2、"/>
      <w:lvlJc w:val="left"/>
      <w:pPr>
        <w:tabs>
          <w:tab w:val="num" w:pos="960"/>
        </w:tabs>
        <w:ind w:left="960" w:hanging="480"/>
      </w:pPr>
      <w:rPr>
        <w:rFonts w:cs="Times New Roman" w:hint="default"/>
        <w:b w:val="0"/>
        <w:i w:val="0"/>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15:restartNumberingAfterBreak="0">
    <w:nsid w:val="4EEA34FF"/>
    <w:multiLevelType w:val="singleLevel"/>
    <w:tmpl w:val="B43E3A86"/>
    <w:lvl w:ilvl="0">
      <w:start w:val="1"/>
      <w:numFmt w:val="upperLetter"/>
      <w:pStyle w:val="1"/>
      <w:lvlText w:val="%1."/>
      <w:lvlJc w:val="left"/>
      <w:pPr>
        <w:tabs>
          <w:tab w:val="num" w:pos="405"/>
        </w:tabs>
        <w:ind w:left="405" w:hanging="405"/>
      </w:pPr>
      <w:rPr>
        <w:rFonts w:cs="Times New Roman" w:hint="eastAsia"/>
      </w:rPr>
    </w:lvl>
  </w:abstractNum>
  <w:abstractNum w:abstractNumId="17" w15:restartNumberingAfterBreak="0">
    <w:nsid w:val="4F274CC6"/>
    <w:multiLevelType w:val="hybridMultilevel"/>
    <w:tmpl w:val="202C9530"/>
    <w:lvl w:ilvl="0" w:tplc="57502264">
      <w:start w:val="15"/>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F7E613F"/>
    <w:multiLevelType w:val="hybridMultilevel"/>
    <w:tmpl w:val="FC0ACC58"/>
    <w:lvl w:ilvl="0" w:tplc="8AAA17A4">
      <w:start w:val="1"/>
      <w:numFmt w:val="taiwaneseCountingThousand"/>
      <w:lvlText w:val="（%1）"/>
      <w:lvlJc w:val="left"/>
      <w:pPr>
        <w:tabs>
          <w:tab w:val="num" w:pos="1575"/>
        </w:tabs>
        <w:ind w:left="1575" w:hanging="855"/>
      </w:pPr>
      <w:rPr>
        <w:rFonts w:eastAsia="標楷體" w:cs="Book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54045CEA"/>
    <w:multiLevelType w:val="multilevel"/>
    <w:tmpl w:val="202C9530"/>
    <w:lvl w:ilvl="0">
      <w:start w:val="15"/>
      <w:numFmt w:val="taiwaneseCountingThousand"/>
      <w:lvlText w:val="%1、"/>
      <w:lvlJc w:val="left"/>
      <w:pPr>
        <w:ind w:left="480" w:hanging="480"/>
      </w:pPr>
      <w:rPr>
        <w:rFonts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56042DB0"/>
    <w:multiLevelType w:val="hybridMultilevel"/>
    <w:tmpl w:val="CCD6CBAE"/>
    <w:lvl w:ilvl="0" w:tplc="3126DE3C">
      <w:start w:val="1"/>
      <w:numFmt w:val="taiwaneseCountingThousand"/>
      <w:lvlText w:val="(%1)"/>
      <w:lvlJc w:val="left"/>
      <w:pPr>
        <w:ind w:left="480" w:hanging="480"/>
      </w:pPr>
      <w:rPr>
        <w:rFonts w:cs="Times New Roman" w:hint="eastAsia"/>
        <w:b w:val="0"/>
        <w:i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57AF2A88"/>
    <w:multiLevelType w:val="multilevel"/>
    <w:tmpl w:val="03A8A6DC"/>
    <w:lvl w:ilvl="0">
      <w:start w:val="9"/>
      <w:numFmt w:val="taiwaneseCountingThousand"/>
      <w:lvlText w:val="%1、"/>
      <w:lvlJc w:val="left"/>
      <w:pPr>
        <w:tabs>
          <w:tab w:val="num" w:pos="906"/>
        </w:tabs>
        <w:ind w:left="906" w:hanging="480"/>
      </w:pPr>
      <w:rPr>
        <w:rFonts w:cs="Times New Roman" w:hint="default"/>
        <w:b w:val="0"/>
        <w:i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597C3449"/>
    <w:multiLevelType w:val="hybridMultilevel"/>
    <w:tmpl w:val="6650A46E"/>
    <w:lvl w:ilvl="0" w:tplc="B82C002E">
      <w:start w:val="1"/>
      <w:numFmt w:val="taiwaneseCountingThousand"/>
      <w:lvlText w:val="%1、"/>
      <w:lvlJc w:val="left"/>
      <w:pPr>
        <w:ind w:left="1474" w:hanging="480"/>
      </w:pPr>
      <w:rPr>
        <w:rFonts w:cs="Times New Roman" w:hint="eastAsia"/>
      </w:rPr>
    </w:lvl>
    <w:lvl w:ilvl="1" w:tplc="04090019">
      <w:start w:val="1"/>
      <w:numFmt w:val="ideographTraditional"/>
      <w:lvlText w:val="%2、"/>
      <w:lvlJc w:val="left"/>
      <w:pPr>
        <w:ind w:left="1954" w:hanging="480"/>
      </w:pPr>
      <w:rPr>
        <w:rFonts w:cs="Times New Roman"/>
      </w:rPr>
    </w:lvl>
    <w:lvl w:ilvl="2" w:tplc="0409001B" w:tentative="1">
      <w:start w:val="1"/>
      <w:numFmt w:val="lowerRoman"/>
      <w:lvlText w:val="%3."/>
      <w:lvlJc w:val="right"/>
      <w:pPr>
        <w:ind w:left="2434" w:hanging="480"/>
      </w:pPr>
      <w:rPr>
        <w:rFonts w:cs="Times New Roman"/>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23" w15:restartNumberingAfterBreak="0">
    <w:nsid w:val="5AB171FC"/>
    <w:multiLevelType w:val="hybridMultilevel"/>
    <w:tmpl w:val="2F8EAD0E"/>
    <w:lvl w:ilvl="0" w:tplc="4EC2E4D2">
      <w:start w:val="1"/>
      <w:numFmt w:val="taiwaneseCountingThousand"/>
      <w:lvlText w:val="%1、"/>
      <w:lvlJc w:val="left"/>
      <w:pPr>
        <w:ind w:left="1474" w:hanging="480"/>
      </w:pPr>
      <w:rPr>
        <w:rFonts w:cs="Times New Roman" w:hint="eastAsia"/>
      </w:rPr>
    </w:lvl>
    <w:lvl w:ilvl="1" w:tplc="04090019" w:tentative="1">
      <w:start w:val="1"/>
      <w:numFmt w:val="ideographTraditional"/>
      <w:lvlText w:val="%2、"/>
      <w:lvlJc w:val="left"/>
      <w:pPr>
        <w:ind w:left="1954" w:hanging="480"/>
      </w:pPr>
      <w:rPr>
        <w:rFonts w:cs="Times New Roman"/>
      </w:rPr>
    </w:lvl>
    <w:lvl w:ilvl="2" w:tplc="4EC2E4D2">
      <w:start w:val="1"/>
      <w:numFmt w:val="taiwaneseCountingThousand"/>
      <w:lvlText w:val="%3、"/>
      <w:lvlJc w:val="left"/>
      <w:pPr>
        <w:ind w:left="2434" w:hanging="480"/>
      </w:pPr>
      <w:rPr>
        <w:rFonts w:cs="Times New Roman" w:hint="eastAsia"/>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24" w15:restartNumberingAfterBreak="0">
    <w:nsid w:val="5BF51C43"/>
    <w:multiLevelType w:val="hybridMultilevel"/>
    <w:tmpl w:val="BBCCF1D2"/>
    <w:lvl w:ilvl="0" w:tplc="BD4A7590">
      <w:start w:val="10"/>
      <w:numFmt w:val="taiwaneseCountingThousand"/>
      <w:lvlText w:val="%1、"/>
      <w:lvlJc w:val="left"/>
      <w:pPr>
        <w:tabs>
          <w:tab w:val="num" w:pos="906"/>
        </w:tabs>
        <w:ind w:left="906"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2342A95"/>
    <w:multiLevelType w:val="hybridMultilevel"/>
    <w:tmpl w:val="2FFC2F7C"/>
    <w:lvl w:ilvl="0" w:tplc="3126DE3C">
      <w:start w:val="1"/>
      <w:numFmt w:val="taiwaneseCountingThousand"/>
      <w:lvlText w:val="(%1)"/>
      <w:lvlJc w:val="left"/>
      <w:pPr>
        <w:tabs>
          <w:tab w:val="num" w:pos="-1320"/>
        </w:tabs>
        <w:ind w:left="840" w:hanging="360"/>
      </w:pPr>
      <w:rPr>
        <w:rFonts w:cs="Times New Roman" w:hint="eastAsia"/>
        <w:b w:val="0"/>
        <w:i w:val="0"/>
      </w:rPr>
    </w:lvl>
    <w:lvl w:ilvl="1" w:tplc="134464A0">
      <w:start w:val="2"/>
      <w:numFmt w:val="taiwaneseCountingThousand"/>
      <w:lvlText w:val="%2、"/>
      <w:lvlJc w:val="left"/>
      <w:pPr>
        <w:tabs>
          <w:tab w:val="num" w:pos="960"/>
        </w:tabs>
        <w:ind w:left="960" w:hanging="720"/>
      </w:pPr>
      <w:rPr>
        <w:rFonts w:cs="Bookman" w:hint="default"/>
        <w:b/>
        <w:i w:val="0"/>
        <w:sz w:val="28"/>
        <w:szCs w:val="28"/>
      </w:rPr>
    </w:lvl>
    <w:lvl w:ilvl="2" w:tplc="0409001B" w:tentative="1">
      <w:start w:val="1"/>
      <w:numFmt w:val="lowerRoman"/>
      <w:lvlText w:val="%3."/>
      <w:lvlJc w:val="right"/>
      <w:pPr>
        <w:tabs>
          <w:tab w:val="num" w:pos="1200"/>
        </w:tabs>
        <w:ind w:left="1200" w:hanging="480"/>
      </w:pPr>
      <w:rPr>
        <w:rFonts w:cs="Times New Roman"/>
      </w:rPr>
    </w:lvl>
    <w:lvl w:ilvl="3" w:tplc="0409000F" w:tentative="1">
      <w:start w:val="1"/>
      <w:numFmt w:val="decimal"/>
      <w:lvlText w:val="%4."/>
      <w:lvlJc w:val="left"/>
      <w:pPr>
        <w:tabs>
          <w:tab w:val="num" w:pos="1680"/>
        </w:tabs>
        <w:ind w:left="1680" w:hanging="480"/>
      </w:pPr>
      <w:rPr>
        <w:rFonts w:cs="Times New Roman"/>
      </w:rPr>
    </w:lvl>
    <w:lvl w:ilvl="4" w:tplc="04090019" w:tentative="1">
      <w:start w:val="1"/>
      <w:numFmt w:val="ideographTraditional"/>
      <w:lvlText w:val="%5、"/>
      <w:lvlJc w:val="left"/>
      <w:pPr>
        <w:tabs>
          <w:tab w:val="num" w:pos="2160"/>
        </w:tabs>
        <w:ind w:left="2160" w:hanging="480"/>
      </w:pPr>
      <w:rPr>
        <w:rFonts w:cs="Times New Roman"/>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6" w15:restartNumberingAfterBreak="0">
    <w:nsid w:val="65425660"/>
    <w:multiLevelType w:val="hybridMultilevel"/>
    <w:tmpl w:val="2B861700"/>
    <w:lvl w:ilvl="0" w:tplc="D60C11B2">
      <w:start w:val="1"/>
      <w:numFmt w:val="taiwaneseCountingThousand"/>
      <w:lvlText w:val="（%1）"/>
      <w:lvlJc w:val="left"/>
      <w:pPr>
        <w:tabs>
          <w:tab w:val="num" w:pos="1717"/>
        </w:tabs>
        <w:ind w:left="1717" w:hanging="855"/>
      </w:pPr>
      <w:rPr>
        <w:rFonts w:cs="Times New Roman" w:hint="default"/>
      </w:rPr>
    </w:lvl>
    <w:lvl w:ilvl="1" w:tplc="04090019" w:tentative="1">
      <w:start w:val="1"/>
      <w:numFmt w:val="ideographTraditional"/>
      <w:lvlText w:val="%2、"/>
      <w:lvlJc w:val="left"/>
      <w:pPr>
        <w:tabs>
          <w:tab w:val="num" w:pos="1822"/>
        </w:tabs>
        <w:ind w:left="1822" w:hanging="480"/>
      </w:pPr>
      <w:rPr>
        <w:rFonts w:cs="Times New Roman"/>
      </w:rPr>
    </w:lvl>
    <w:lvl w:ilvl="2" w:tplc="0409001B" w:tentative="1">
      <w:start w:val="1"/>
      <w:numFmt w:val="lowerRoman"/>
      <w:lvlText w:val="%3."/>
      <w:lvlJc w:val="right"/>
      <w:pPr>
        <w:tabs>
          <w:tab w:val="num" w:pos="2302"/>
        </w:tabs>
        <w:ind w:left="2302" w:hanging="480"/>
      </w:pPr>
      <w:rPr>
        <w:rFonts w:cs="Times New Roman"/>
      </w:rPr>
    </w:lvl>
    <w:lvl w:ilvl="3" w:tplc="0409000F" w:tentative="1">
      <w:start w:val="1"/>
      <w:numFmt w:val="decimal"/>
      <w:lvlText w:val="%4."/>
      <w:lvlJc w:val="left"/>
      <w:pPr>
        <w:tabs>
          <w:tab w:val="num" w:pos="2782"/>
        </w:tabs>
        <w:ind w:left="2782" w:hanging="480"/>
      </w:pPr>
      <w:rPr>
        <w:rFonts w:cs="Times New Roman"/>
      </w:rPr>
    </w:lvl>
    <w:lvl w:ilvl="4" w:tplc="04090019" w:tentative="1">
      <w:start w:val="1"/>
      <w:numFmt w:val="ideographTraditional"/>
      <w:lvlText w:val="%5、"/>
      <w:lvlJc w:val="left"/>
      <w:pPr>
        <w:tabs>
          <w:tab w:val="num" w:pos="3262"/>
        </w:tabs>
        <w:ind w:left="3262" w:hanging="480"/>
      </w:pPr>
      <w:rPr>
        <w:rFonts w:cs="Times New Roman"/>
      </w:rPr>
    </w:lvl>
    <w:lvl w:ilvl="5" w:tplc="0409001B" w:tentative="1">
      <w:start w:val="1"/>
      <w:numFmt w:val="lowerRoman"/>
      <w:lvlText w:val="%6."/>
      <w:lvlJc w:val="right"/>
      <w:pPr>
        <w:tabs>
          <w:tab w:val="num" w:pos="3742"/>
        </w:tabs>
        <w:ind w:left="3742" w:hanging="480"/>
      </w:pPr>
      <w:rPr>
        <w:rFonts w:cs="Times New Roman"/>
      </w:rPr>
    </w:lvl>
    <w:lvl w:ilvl="6" w:tplc="0409000F" w:tentative="1">
      <w:start w:val="1"/>
      <w:numFmt w:val="decimal"/>
      <w:lvlText w:val="%7."/>
      <w:lvlJc w:val="left"/>
      <w:pPr>
        <w:tabs>
          <w:tab w:val="num" w:pos="4222"/>
        </w:tabs>
        <w:ind w:left="4222" w:hanging="480"/>
      </w:pPr>
      <w:rPr>
        <w:rFonts w:cs="Times New Roman"/>
      </w:rPr>
    </w:lvl>
    <w:lvl w:ilvl="7" w:tplc="04090019" w:tentative="1">
      <w:start w:val="1"/>
      <w:numFmt w:val="ideographTraditional"/>
      <w:lvlText w:val="%8、"/>
      <w:lvlJc w:val="left"/>
      <w:pPr>
        <w:tabs>
          <w:tab w:val="num" w:pos="4702"/>
        </w:tabs>
        <w:ind w:left="4702" w:hanging="480"/>
      </w:pPr>
      <w:rPr>
        <w:rFonts w:cs="Times New Roman"/>
      </w:rPr>
    </w:lvl>
    <w:lvl w:ilvl="8" w:tplc="0409001B" w:tentative="1">
      <w:start w:val="1"/>
      <w:numFmt w:val="lowerRoman"/>
      <w:lvlText w:val="%9."/>
      <w:lvlJc w:val="right"/>
      <w:pPr>
        <w:tabs>
          <w:tab w:val="num" w:pos="5182"/>
        </w:tabs>
        <w:ind w:left="5182" w:hanging="480"/>
      </w:pPr>
      <w:rPr>
        <w:rFonts w:cs="Times New Roman"/>
      </w:rPr>
    </w:lvl>
  </w:abstractNum>
  <w:abstractNum w:abstractNumId="27" w15:restartNumberingAfterBreak="0">
    <w:nsid w:val="669D7041"/>
    <w:multiLevelType w:val="multilevel"/>
    <w:tmpl w:val="BEDCA27E"/>
    <w:lvl w:ilvl="0">
      <w:start w:val="1"/>
      <w:numFmt w:val="taiwaneseCountingThousand"/>
      <w:lvlText w:val="%1、"/>
      <w:lvlJc w:val="left"/>
      <w:pPr>
        <w:tabs>
          <w:tab w:val="num" w:pos="960"/>
        </w:tabs>
        <w:ind w:left="960" w:hanging="480"/>
      </w:pPr>
      <w:rPr>
        <w:rFonts w:cs="Times New Roman" w:hint="default"/>
      </w:rPr>
    </w:lvl>
    <w:lvl w:ilvl="1">
      <w:start w:val="2"/>
      <w:numFmt w:val="taiwaneseCountingThousand"/>
      <w:lvlText w:val="%2、"/>
      <w:lvlJc w:val="left"/>
      <w:pPr>
        <w:tabs>
          <w:tab w:val="num" w:pos="906"/>
        </w:tabs>
        <w:ind w:left="906" w:hanging="48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66A05843"/>
    <w:multiLevelType w:val="hybridMultilevel"/>
    <w:tmpl w:val="DD9C6C2C"/>
    <w:lvl w:ilvl="0" w:tplc="A59A8B1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6AC852C6"/>
    <w:multiLevelType w:val="hybridMultilevel"/>
    <w:tmpl w:val="05F6FC4C"/>
    <w:lvl w:ilvl="0" w:tplc="225217A8">
      <w:start w:val="1"/>
      <w:numFmt w:val="taiwaneseCountingThousand"/>
      <w:lvlText w:val="(%1)"/>
      <w:lvlJc w:val="left"/>
      <w:pPr>
        <w:tabs>
          <w:tab w:val="num" w:pos="-1320"/>
        </w:tabs>
        <w:ind w:left="840" w:hanging="360"/>
      </w:pPr>
      <w:rPr>
        <w:rFonts w:cs="Times New Roman" w:hint="eastAsia"/>
        <w:b w:val="0"/>
        <w:i w:val="0"/>
        <w:color w:val="auto"/>
      </w:rPr>
    </w:lvl>
    <w:lvl w:ilvl="1" w:tplc="04090019" w:tentative="1">
      <w:start w:val="1"/>
      <w:numFmt w:val="ideographTraditional"/>
      <w:lvlText w:val="%2、"/>
      <w:lvlJc w:val="left"/>
      <w:pPr>
        <w:tabs>
          <w:tab w:val="num" w:pos="720"/>
        </w:tabs>
        <w:ind w:left="720" w:hanging="480"/>
      </w:pPr>
      <w:rPr>
        <w:rFonts w:cs="Times New Roman"/>
      </w:rPr>
    </w:lvl>
    <w:lvl w:ilvl="2" w:tplc="0409001B" w:tentative="1">
      <w:start w:val="1"/>
      <w:numFmt w:val="lowerRoman"/>
      <w:lvlText w:val="%3."/>
      <w:lvlJc w:val="right"/>
      <w:pPr>
        <w:tabs>
          <w:tab w:val="num" w:pos="1200"/>
        </w:tabs>
        <w:ind w:left="1200" w:hanging="480"/>
      </w:pPr>
      <w:rPr>
        <w:rFonts w:cs="Times New Roman"/>
      </w:rPr>
    </w:lvl>
    <w:lvl w:ilvl="3" w:tplc="0409000F" w:tentative="1">
      <w:start w:val="1"/>
      <w:numFmt w:val="decimal"/>
      <w:lvlText w:val="%4."/>
      <w:lvlJc w:val="left"/>
      <w:pPr>
        <w:tabs>
          <w:tab w:val="num" w:pos="1680"/>
        </w:tabs>
        <w:ind w:left="1680" w:hanging="480"/>
      </w:pPr>
      <w:rPr>
        <w:rFonts w:cs="Times New Roman"/>
      </w:rPr>
    </w:lvl>
    <w:lvl w:ilvl="4" w:tplc="04090019" w:tentative="1">
      <w:start w:val="1"/>
      <w:numFmt w:val="ideographTraditional"/>
      <w:lvlText w:val="%5、"/>
      <w:lvlJc w:val="left"/>
      <w:pPr>
        <w:tabs>
          <w:tab w:val="num" w:pos="2160"/>
        </w:tabs>
        <w:ind w:left="2160" w:hanging="480"/>
      </w:pPr>
      <w:rPr>
        <w:rFonts w:cs="Times New Roman"/>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30" w15:restartNumberingAfterBreak="0">
    <w:nsid w:val="6BD173BE"/>
    <w:multiLevelType w:val="multilevel"/>
    <w:tmpl w:val="89F04B96"/>
    <w:lvl w:ilvl="0">
      <w:start w:val="1"/>
      <w:numFmt w:val="taiwaneseCountingThousand"/>
      <w:lvlText w:val="（%1）"/>
      <w:lvlJc w:val="left"/>
      <w:pPr>
        <w:tabs>
          <w:tab w:val="num" w:pos="1335"/>
        </w:tabs>
        <w:ind w:left="1335" w:hanging="855"/>
      </w:pPr>
      <w:rPr>
        <w:rFonts w:eastAsia="標楷體" w:cs="Bookman" w:hint="eastAsia"/>
        <w:color w:val="auto"/>
      </w:rPr>
    </w:lvl>
    <w:lvl w:ilvl="1">
      <w:start w:val="1"/>
      <w:numFmt w:val="ideographTraditional"/>
      <w:lvlText w:val="%2、"/>
      <w:lvlJc w:val="left"/>
      <w:pPr>
        <w:tabs>
          <w:tab w:val="num" w:pos="720"/>
        </w:tabs>
        <w:ind w:left="720" w:hanging="480"/>
      </w:pPr>
      <w:rPr>
        <w:rFonts w:cs="Times New Roman"/>
      </w:rPr>
    </w:lvl>
    <w:lvl w:ilvl="2">
      <w:start w:val="1"/>
      <w:numFmt w:val="lowerRoman"/>
      <w:lvlText w:val="%3."/>
      <w:lvlJc w:val="right"/>
      <w:pPr>
        <w:tabs>
          <w:tab w:val="num" w:pos="1200"/>
        </w:tabs>
        <w:ind w:left="1200" w:hanging="480"/>
      </w:pPr>
      <w:rPr>
        <w:rFonts w:cs="Times New Roman"/>
      </w:rPr>
    </w:lvl>
    <w:lvl w:ilvl="3">
      <w:start w:val="1"/>
      <w:numFmt w:val="decimal"/>
      <w:lvlText w:val="%4."/>
      <w:lvlJc w:val="left"/>
      <w:pPr>
        <w:tabs>
          <w:tab w:val="num" w:pos="1680"/>
        </w:tabs>
        <w:ind w:left="1680" w:hanging="480"/>
      </w:pPr>
      <w:rPr>
        <w:rFonts w:cs="Times New Roman"/>
      </w:rPr>
    </w:lvl>
    <w:lvl w:ilvl="4">
      <w:start w:val="1"/>
      <w:numFmt w:val="ideographTraditional"/>
      <w:lvlText w:val="%5、"/>
      <w:lvlJc w:val="left"/>
      <w:pPr>
        <w:tabs>
          <w:tab w:val="num" w:pos="2160"/>
        </w:tabs>
        <w:ind w:left="2160" w:hanging="480"/>
      </w:pPr>
      <w:rPr>
        <w:rFonts w:cs="Times New Roman"/>
      </w:rPr>
    </w:lvl>
    <w:lvl w:ilvl="5">
      <w:start w:val="1"/>
      <w:numFmt w:val="lowerRoman"/>
      <w:lvlText w:val="%6."/>
      <w:lvlJc w:val="right"/>
      <w:pPr>
        <w:tabs>
          <w:tab w:val="num" w:pos="2640"/>
        </w:tabs>
        <w:ind w:left="2640" w:hanging="480"/>
      </w:pPr>
      <w:rPr>
        <w:rFonts w:cs="Times New Roman"/>
      </w:rPr>
    </w:lvl>
    <w:lvl w:ilvl="6">
      <w:start w:val="1"/>
      <w:numFmt w:val="decimal"/>
      <w:lvlText w:val="%7."/>
      <w:lvlJc w:val="left"/>
      <w:pPr>
        <w:tabs>
          <w:tab w:val="num" w:pos="3120"/>
        </w:tabs>
        <w:ind w:left="3120" w:hanging="480"/>
      </w:pPr>
      <w:rPr>
        <w:rFonts w:cs="Times New Roman"/>
      </w:rPr>
    </w:lvl>
    <w:lvl w:ilvl="7">
      <w:start w:val="1"/>
      <w:numFmt w:val="ideographTraditional"/>
      <w:lvlText w:val="%8、"/>
      <w:lvlJc w:val="left"/>
      <w:pPr>
        <w:tabs>
          <w:tab w:val="num" w:pos="3600"/>
        </w:tabs>
        <w:ind w:left="3600" w:hanging="480"/>
      </w:pPr>
      <w:rPr>
        <w:rFonts w:cs="Times New Roman"/>
      </w:rPr>
    </w:lvl>
    <w:lvl w:ilvl="8">
      <w:start w:val="1"/>
      <w:numFmt w:val="lowerRoman"/>
      <w:lvlText w:val="%9."/>
      <w:lvlJc w:val="right"/>
      <w:pPr>
        <w:tabs>
          <w:tab w:val="num" w:pos="4080"/>
        </w:tabs>
        <w:ind w:left="4080" w:hanging="480"/>
      </w:pPr>
      <w:rPr>
        <w:rFonts w:cs="Times New Roman"/>
      </w:rPr>
    </w:lvl>
  </w:abstractNum>
  <w:abstractNum w:abstractNumId="31" w15:restartNumberingAfterBreak="0">
    <w:nsid w:val="6D6502E0"/>
    <w:multiLevelType w:val="hybridMultilevel"/>
    <w:tmpl w:val="D040E2F2"/>
    <w:lvl w:ilvl="0" w:tplc="4EC2E4D2">
      <w:start w:val="1"/>
      <w:numFmt w:val="taiwaneseCountingThousand"/>
      <w:lvlText w:val="%1、"/>
      <w:lvlJc w:val="left"/>
      <w:pPr>
        <w:ind w:left="1474" w:hanging="480"/>
      </w:pPr>
      <w:rPr>
        <w:rFonts w:cs="Times New Roman" w:hint="eastAsia"/>
      </w:rPr>
    </w:lvl>
    <w:lvl w:ilvl="1" w:tplc="04090019" w:tentative="1">
      <w:start w:val="1"/>
      <w:numFmt w:val="ideographTraditional"/>
      <w:lvlText w:val="%2、"/>
      <w:lvlJc w:val="left"/>
      <w:pPr>
        <w:ind w:left="1954" w:hanging="480"/>
      </w:pPr>
      <w:rPr>
        <w:rFonts w:cs="Times New Roman"/>
      </w:rPr>
    </w:lvl>
    <w:lvl w:ilvl="2" w:tplc="4EC2E4D2">
      <w:start w:val="1"/>
      <w:numFmt w:val="taiwaneseCountingThousand"/>
      <w:lvlText w:val="%3、"/>
      <w:lvlJc w:val="left"/>
      <w:pPr>
        <w:ind w:left="2434" w:hanging="480"/>
      </w:pPr>
      <w:rPr>
        <w:rFonts w:cs="Times New Roman" w:hint="eastAsia"/>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32" w15:restartNumberingAfterBreak="0">
    <w:nsid w:val="748E46D2"/>
    <w:multiLevelType w:val="multilevel"/>
    <w:tmpl w:val="05F6FC4C"/>
    <w:lvl w:ilvl="0">
      <w:start w:val="1"/>
      <w:numFmt w:val="taiwaneseCountingThousand"/>
      <w:lvlText w:val="(%1)"/>
      <w:lvlJc w:val="left"/>
      <w:pPr>
        <w:tabs>
          <w:tab w:val="num" w:pos="-1320"/>
        </w:tabs>
        <w:ind w:left="840" w:hanging="360"/>
      </w:pPr>
      <w:rPr>
        <w:rFonts w:cs="Times New Roman" w:hint="eastAsia"/>
        <w:b w:val="0"/>
        <w:i w:val="0"/>
        <w:color w:val="auto"/>
      </w:rPr>
    </w:lvl>
    <w:lvl w:ilvl="1">
      <w:start w:val="1"/>
      <w:numFmt w:val="ideographTraditional"/>
      <w:lvlText w:val="%2、"/>
      <w:lvlJc w:val="left"/>
      <w:pPr>
        <w:tabs>
          <w:tab w:val="num" w:pos="720"/>
        </w:tabs>
        <w:ind w:left="720" w:hanging="480"/>
      </w:pPr>
      <w:rPr>
        <w:rFonts w:cs="Times New Roman"/>
      </w:rPr>
    </w:lvl>
    <w:lvl w:ilvl="2">
      <w:start w:val="1"/>
      <w:numFmt w:val="lowerRoman"/>
      <w:lvlText w:val="%3."/>
      <w:lvlJc w:val="right"/>
      <w:pPr>
        <w:tabs>
          <w:tab w:val="num" w:pos="1200"/>
        </w:tabs>
        <w:ind w:left="1200" w:hanging="480"/>
      </w:pPr>
      <w:rPr>
        <w:rFonts w:cs="Times New Roman"/>
      </w:rPr>
    </w:lvl>
    <w:lvl w:ilvl="3">
      <w:start w:val="1"/>
      <w:numFmt w:val="decimal"/>
      <w:lvlText w:val="%4."/>
      <w:lvlJc w:val="left"/>
      <w:pPr>
        <w:tabs>
          <w:tab w:val="num" w:pos="1680"/>
        </w:tabs>
        <w:ind w:left="1680" w:hanging="480"/>
      </w:pPr>
      <w:rPr>
        <w:rFonts w:cs="Times New Roman"/>
      </w:rPr>
    </w:lvl>
    <w:lvl w:ilvl="4">
      <w:start w:val="1"/>
      <w:numFmt w:val="ideographTraditional"/>
      <w:lvlText w:val="%5、"/>
      <w:lvlJc w:val="left"/>
      <w:pPr>
        <w:tabs>
          <w:tab w:val="num" w:pos="2160"/>
        </w:tabs>
        <w:ind w:left="2160" w:hanging="480"/>
      </w:pPr>
      <w:rPr>
        <w:rFonts w:cs="Times New Roman"/>
      </w:rPr>
    </w:lvl>
    <w:lvl w:ilvl="5">
      <w:start w:val="1"/>
      <w:numFmt w:val="lowerRoman"/>
      <w:lvlText w:val="%6."/>
      <w:lvlJc w:val="right"/>
      <w:pPr>
        <w:tabs>
          <w:tab w:val="num" w:pos="2640"/>
        </w:tabs>
        <w:ind w:left="2640" w:hanging="480"/>
      </w:pPr>
      <w:rPr>
        <w:rFonts w:cs="Times New Roman"/>
      </w:rPr>
    </w:lvl>
    <w:lvl w:ilvl="6">
      <w:start w:val="1"/>
      <w:numFmt w:val="decimal"/>
      <w:lvlText w:val="%7."/>
      <w:lvlJc w:val="left"/>
      <w:pPr>
        <w:tabs>
          <w:tab w:val="num" w:pos="3120"/>
        </w:tabs>
        <w:ind w:left="3120" w:hanging="480"/>
      </w:pPr>
      <w:rPr>
        <w:rFonts w:cs="Times New Roman"/>
      </w:rPr>
    </w:lvl>
    <w:lvl w:ilvl="7">
      <w:start w:val="1"/>
      <w:numFmt w:val="ideographTraditional"/>
      <w:lvlText w:val="%8、"/>
      <w:lvlJc w:val="left"/>
      <w:pPr>
        <w:tabs>
          <w:tab w:val="num" w:pos="3600"/>
        </w:tabs>
        <w:ind w:left="3600" w:hanging="480"/>
      </w:pPr>
      <w:rPr>
        <w:rFonts w:cs="Times New Roman"/>
      </w:rPr>
    </w:lvl>
    <w:lvl w:ilvl="8">
      <w:start w:val="1"/>
      <w:numFmt w:val="lowerRoman"/>
      <w:lvlText w:val="%9."/>
      <w:lvlJc w:val="right"/>
      <w:pPr>
        <w:tabs>
          <w:tab w:val="num" w:pos="4080"/>
        </w:tabs>
        <w:ind w:left="4080" w:hanging="480"/>
      </w:pPr>
      <w:rPr>
        <w:rFonts w:cs="Times New Roman"/>
      </w:rPr>
    </w:lvl>
  </w:abstractNum>
  <w:abstractNum w:abstractNumId="33" w15:restartNumberingAfterBreak="0">
    <w:nsid w:val="786A490B"/>
    <w:multiLevelType w:val="multilevel"/>
    <w:tmpl w:val="FC0ACC58"/>
    <w:lvl w:ilvl="0">
      <w:start w:val="1"/>
      <w:numFmt w:val="taiwaneseCountingThousand"/>
      <w:lvlText w:val="（%1）"/>
      <w:lvlJc w:val="left"/>
      <w:pPr>
        <w:tabs>
          <w:tab w:val="num" w:pos="1575"/>
        </w:tabs>
        <w:ind w:left="1575" w:hanging="855"/>
      </w:pPr>
      <w:rPr>
        <w:rFonts w:eastAsia="標楷體" w:cs="Bookman" w:hint="eastAsia"/>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4" w15:restartNumberingAfterBreak="0">
    <w:nsid w:val="79324386"/>
    <w:multiLevelType w:val="hybridMultilevel"/>
    <w:tmpl w:val="618804D0"/>
    <w:lvl w:ilvl="0" w:tplc="7D98C92A">
      <w:start w:val="11"/>
      <w:numFmt w:val="taiwaneseCountingThousand"/>
      <w:lvlText w:val="%1、"/>
      <w:lvlJc w:val="left"/>
      <w:pPr>
        <w:tabs>
          <w:tab w:val="num" w:pos="906"/>
        </w:tabs>
        <w:ind w:left="906" w:hanging="480"/>
      </w:pPr>
      <w:rPr>
        <w:rFonts w:cs="Times New Roman" w:hint="default"/>
        <w:b w:val="0"/>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79ED484E"/>
    <w:multiLevelType w:val="hybridMultilevel"/>
    <w:tmpl w:val="6BDC52F2"/>
    <w:lvl w:ilvl="0" w:tplc="FFFFFFFF">
      <w:start w:val="1"/>
      <w:numFmt w:val="taiwaneseCountingThousand"/>
      <w:lvlText w:val="(%1)"/>
      <w:lvlJc w:val="left"/>
      <w:pPr>
        <w:ind w:left="960" w:hanging="480"/>
      </w:pPr>
      <w:rPr>
        <w:rFonts w:cs="Times New Roman" w:hint="eastAsia"/>
        <w:b w:val="0"/>
        <w:i w:val="0"/>
      </w:rPr>
    </w:lvl>
    <w:lvl w:ilvl="1" w:tplc="FFFFFFFF">
      <w:start w:val="1"/>
      <w:numFmt w:val="ideographTraditional"/>
      <w:lvlText w:val="%2、"/>
      <w:lvlJc w:val="left"/>
      <w:pPr>
        <w:ind w:left="1440" w:hanging="480"/>
      </w:pPr>
      <w:rPr>
        <w:rFonts w:cs="Times New Roman"/>
      </w:rPr>
    </w:lvl>
    <w:lvl w:ilvl="2" w:tplc="FFFFFFFF" w:tentative="1">
      <w:start w:val="1"/>
      <w:numFmt w:val="lowerRoman"/>
      <w:lvlText w:val="%3."/>
      <w:lvlJc w:val="right"/>
      <w:pPr>
        <w:ind w:left="1920" w:hanging="480"/>
      </w:pPr>
      <w:rPr>
        <w:rFonts w:cs="Times New Roman"/>
      </w:rPr>
    </w:lvl>
    <w:lvl w:ilvl="3" w:tplc="FFFFFFFF">
      <w:start w:val="1"/>
      <w:numFmt w:val="decimal"/>
      <w:lvlText w:val="%4."/>
      <w:lvlJc w:val="left"/>
      <w:pPr>
        <w:ind w:left="2400" w:hanging="480"/>
      </w:pPr>
      <w:rPr>
        <w:rFonts w:cs="Times New Roman"/>
      </w:rPr>
    </w:lvl>
    <w:lvl w:ilvl="4" w:tplc="FFFFFFFF" w:tentative="1">
      <w:start w:val="1"/>
      <w:numFmt w:val="ideographTraditional"/>
      <w:lvlText w:val="%5、"/>
      <w:lvlJc w:val="left"/>
      <w:pPr>
        <w:ind w:left="2880" w:hanging="480"/>
      </w:pPr>
      <w:rPr>
        <w:rFonts w:cs="Times New Roman"/>
      </w:rPr>
    </w:lvl>
    <w:lvl w:ilvl="5" w:tplc="FFFFFFFF" w:tentative="1">
      <w:start w:val="1"/>
      <w:numFmt w:val="lowerRoman"/>
      <w:lvlText w:val="%6."/>
      <w:lvlJc w:val="right"/>
      <w:pPr>
        <w:ind w:left="3360" w:hanging="480"/>
      </w:pPr>
      <w:rPr>
        <w:rFonts w:cs="Times New Roman"/>
      </w:rPr>
    </w:lvl>
    <w:lvl w:ilvl="6" w:tplc="FFFFFFFF" w:tentative="1">
      <w:start w:val="1"/>
      <w:numFmt w:val="decimal"/>
      <w:lvlText w:val="%7."/>
      <w:lvlJc w:val="left"/>
      <w:pPr>
        <w:ind w:left="3840" w:hanging="480"/>
      </w:pPr>
      <w:rPr>
        <w:rFonts w:cs="Times New Roman"/>
      </w:rPr>
    </w:lvl>
    <w:lvl w:ilvl="7" w:tplc="FFFFFFFF" w:tentative="1">
      <w:start w:val="1"/>
      <w:numFmt w:val="ideographTraditional"/>
      <w:lvlText w:val="%8、"/>
      <w:lvlJc w:val="left"/>
      <w:pPr>
        <w:ind w:left="4320" w:hanging="480"/>
      </w:pPr>
      <w:rPr>
        <w:rFonts w:cs="Times New Roman"/>
      </w:rPr>
    </w:lvl>
    <w:lvl w:ilvl="8" w:tplc="FFFFFFFF" w:tentative="1">
      <w:start w:val="1"/>
      <w:numFmt w:val="lowerRoman"/>
      <w:lvlText w:val="%9."/>
      <w:lvlJc w:val="right"/>
      <w:pPr>
        <w:ind w:left="4800" w:hanging="480"/>
      </w:pPr>
      <w:rPr>
        <w:rFonts w:cs="Times New Roman"/>
      </w:rPr>
    </w:lvl>
  </w:abstractNum>
  <w:abstractNum w:abstractNumId="36" w15:restartNumberingAfterBreak="0">
    <w:nsid w:val="7A376FEB"/>
    <w:multiLevelType w:val="hybridMultilevel"/>
    <w:tmpl w:val="AAF06434"/>
    <w:lvl w:ilvl="0" w:tplc="8E666AFE">
      <w:start w:val="1"/>
      <w:numFmt w:val="decimal"/>
      <w:lvlText w:val="%1."/>
      <w:lvlJc w:val="left"/>
      <w:pPr>
        <w:tabs>
          <w:tab w:val="num" w:pos="360"/>
        </w:tabs>
        <w:ind w:left="360" w:hanging="360"/>
      </w:pPr>
      <w:rPr>
        <w:rFonts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7B026140"/>
    <w:multiLevelType w:val="multilevel"/>
    <w:tmpl w:val="618804D0"/>
    <w:lvl w:ilvl="0">
      <w:start w:val="11"/>
      <w:numFmt w:val="taiwaneseCountingThousand"/>
      <w:lvlText w:val="%1、"/>
      <w:lvlJc w:val="left"/>
      <w:pPr>
        <w:tabs>
          <w:tab w:val="num" w:pos="906"/>
        </w:tabs>
        <w:ind w:left="906" w:hanging="480"/>
      </w:pPr>
      <w:rPr>
        <w:rFonts w:cs="Times New Roman" w:hint="default"/>
        <w:b w:val="0"/>
        <w:i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15:restartNumberingAfterBreak="0">
    <w:nsid w:val="7B263352"/>
    <w:multiLevelType w:val="hybridMultilevel"/>
    <w:tmpl w:val="7F30CC60"/>
    <w:lvl w:ilvl="0" w:tplc="225217A8">
      <w:start w:val="1"/>
      <w:numFmt w:val="taiwaneseCountingThousand"/>
      <w:lvlText w:val="(%1)"/>
      <w:lvlJc w:val="left"/>
      <w:pPr>
        <w:tabs>
          <w:tab w:val="num" w:pos="-1320"/>
        </w:tabs>
        <w:ind w:left="840" w:hanging="360"/>
      </w:pPr>
      <w:rPr>
        <w:rFonts w:cs="Times New Roman" w:hint="eastAsia"/>
        <w:b w:val="0"/>
        <w:i w:val="0"/>
      </w:rPr>
    </w:lvl>
    <w:lvl w:ilvl="1" w:tplc="F8AEE7EC">
      <w:start w:val="10"/>
      <w:numFmt w:val="taiwaneseCountingThousand"/>
      <w:lvlText w:val="%2、"/>
      <w:lvlJc w:val="left"/>
      <w:pPr>
        <w:tabs>
          <w:tab w:val="num" w:pos="720"/>
        </w:tabs>
        <w:ind w:left="720" w:hanging="480"/>
      </w:pPr>
      <w:rPr>
        <w:rFonts w:cs="Times New Roman" w:hint="default"/>
        <w:b w:val="0"/>
        <w:i w:val="0"/>
      </w:rPr>
    </w:lvl>
    <w:lvl w:ilvl="2" w:tplc="0409001B" w:tentative="1">
      <w:start w:val="1"/>
      <w:numFmt w:val="lowerRoman"/>
      <w:lvlText w:val="%3."/>
      <w:lvlJc w:val="right"/>
      <w:pPr>
        <w:tabs>
          <w:tab w:val="num" w:pos="1200"/>
        </w:tabs>
        <w:ind w:left="1200" w:hanging="480"/>
      </w:pPr>
      <w:rPr>
        <w:rFonts w:cs="Times New Roman"/>
      </w:rPr>
    </w:lvl>
    <w:lvl w:ilvl="3" w:tplc="0409000F" w:tentative="1">
      <w:start w:val="1"/>
      <w:numFmt w:val="decimal"/>
      <w:lvlText w:val="%4."/>
      <w:lvlJc w:val="left"/>
      <w:pPr>
        <w:tabs>
          <w:tab w:val="num" w:pos="1680"/>
        </w:tabs>
        <w:ind w:left="1680" w:hanging="480"/>
      </w:pPr>
      <w:rPr>
        <w:rFonts w:cs="Times New Roman"/>
      </w:rPr>
    </w:lvl>
    <w:lvl w:ilvl="4" w:tplc="04090019" w:tentative="1">
      <w:start w:val="1"/>
      <w:numFmt w:val="ideographTraditional"/>
      <w:lvlText w:val="%5、"/>
      <w:lvlJc w:val="left"/>
      <w:pPr>
        <w:tabs>
          <w:tab w:val="num" w:pos="2160"/>
        </w:tabs>
        <w:ind w:left="2160" w:hanging="480"/>
      </w:pPr>
      <w:rPr>
        <w:rFonts w:cs="Times New Roman"/>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39" w15:restartNumberingAfterBreak="0">
    <w:nsid w:val="7DD77F74"/>
    <w:multiLevelType w:val="hybridMultilevel"/>
    <w:tmpl w:val="1B60A642"/>
    <w:lvl w:ilvl="0" w:tplc="6AF6D754">
      <w:start w:val="1"/>
      <w:numFmt w:val="taiwaneseCountingThousand"/>
      <w:lvlText w:val="附件%1、"/>
      <w:lvlJc w:val="left"/>
      <w:pPr>
        <w:ind w:left="480" w:hanging="480"/>
      </w:pPr>
      <w:rPr>
        <w:rFonts w:ascii="標楷體" w:eastAsia="標楷體" w:hAnsi="標楷體" w:cs="Times New Roman" w:hint="eastAsia"/>
        <w:b/>
        <w:sz w:val="36"/>
        <w:szCs w:val="3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
  </w:num>
  <w:num w:numId="3">
    <w:abstractNumId w:val="31"/>
  </w:num>
  <w:num w:numId="4">
    <w:abstractNumId w:val="4"/>
  </w:num>
  <w:num w:numId="5">
    <w:abstractNumId w:val="22"/>
  </w:num>
  <w:num w:numId="6">
    <w:abstractNumId w:val="23"/>
  </w:num>
  <w:num w:numId="7">
    <w:abstractNumId w:val="39"/>
  </w:num>
  <w:num w:numId="8">
    <w:abstractNumId w:val="10"/>
  </w:num>
  <w:num w:numId="9">
    <w:abstractNumId w:val="36"/>
  </w:num>
  <w:num w:numId="10">
    <w:abstractNumId w:val="5"/>
  </w:num>
  <w:num w:numId="11">
    <w:abstractNumId w:val="25"/>
  </w:num>
  <w:num w:numId="12">
    <w:abstractNumId w:val="38"/>
  </w:num>
  <w:num w:numId="13">
    <w:abstractNumId w:val="2"/>
  </w:num>
  <w:num w:numId="14">
    <w:abstractNumId w:val="6"/>
  </w:num>
  <w:num w:numId="15">
    <w:abstractNumId w:val="14"/>
  </w:num>
  <w:num w:numId="16">
    <w:abstractNumId w:val="20"/>
  </w:num>
  <w:num w:numId="17">
    <w:abstractNumId w:val="9"/>
  </w:num>
  <w:num w:numId="18">
    <w:abstractNumId w:val="24"/>
  </w:num>
  <w:num w:numId="19">
    <w:abstractNumId w:val="34"/>
  </w:num>
  <w:num w:numId="20">
    <w:abstractNumId w:val="17"/>
  </w:num>
  <w:num w:numId="21">
    <w:abstractNumId w:val="18"/>
  </w:num>
  <w:num w:numId="22">
    <w:abstractNumId w:val="26"/>
  </w:num>
  <w:num w:numId="23">
    <w:abstractNumId w:val="27"/>
  </w:num>
  <w:num w:numId="24">
    <w:abstractNumId w:val="21"/>
  </w:num>
  <w:num w:numId="25">
    <w:abstractNumId w:val="0"/>
  </w:num>
  <w:num w:numId="26">
    <w:abstractNumId w:val="37"/>
  </w:num>
  <w:num w:numId="27">
    <w:abstractNumId w:val="19"/>
  </w:num>
  <w:num w:numId="28">
    <w:abstractNumId w:val="3"/>
  </w:num>
  <w:num w:numId="29">
    <w:abstractNumId w:val="33"/>
  </w:num>
  <w:num w:numId="30">
    <w:abstractNumId w:val="29"/>
  </w:num>
  <w:num w:numId="31">
    <w:abstractNumId w:val="8"/>
  </w:num>
  <w:num w:numId="32">
    <w:abstractNumId w:val="30"/>
  </w:num>
  <w:num w:numId="33">
    <w:abstractNumId w:val="12"/>
  </w:num>
  <w:num w:numId="34">
    <w:abstractNumId w:val="32"/>
  </w:num>
  <w:num w:numId="35">
    <w:abstractNumId w:val="13"/>
  </w:num>
  <w:num w:numId="36">
    <w:abstractNumId w:val="15"/>
  </w:num>
  <w:num w:numId="37">
    <w:abstractNumId w:val="11"/>
  </w:num>
  <w:num w:numId="38">
    <w:abstractNumId w:val="28"/>
  </w:num>
  <w:num w:numId="39">
    <w:abstractNumId w:val="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B2"/>
    <w:rsid w:val="000003AE"/>
    <w:rsid w:val="0000160B"/>
    <w:rsid w:val="00007324"/>
    <w:rsid w:val="000079AF"/>
    <w:rsid w:val="0001024E"/>
    <w:rsid w:val="00010E10"/>
    <w:rsid w:val="0001146E"/>
    <w:rsid w:val="000114A5"/>
    <w:rsid w:val="00011E12"/>
    <w:rsid w:val="00012BE5"/>
    <w:rsid w:val="00013322"/>
    <w:rsid w:val="00013F5B"/>
    <w:rsid w:val="0001467B"/>
    <w:rsid w:val="00016021"/>
    <w:rsid w:val="00016502"/>
    <w:rsid w:val="00016579"/>
    <w:rsid w:val="00016E77"/>
    <w:rsid w:val="000174FE"/>
    <w:rsid w:val="00020FCA"/>
    <w:rsid w:val="00021C7D"/>
    <w:rsid w:val="000245EE"/>
    <w:rsid w:val="0002721E"/>
    <w:rsid w:val="000278DB"/>
    <w:rsid w:val="000308E5"/>
    <w:rsid w:val="00030A3C"/>
    <w:rsid w:val="00033023"/>
    <w:rsid w:val="0003575B"/>
    <w:rsid w:val="000365F1"/>
    <w:rsid w:val="000378F1"/>
    <w:rsid w:val="0004105C"/>
    <w:rsid w:val="00041676"/>
    <w:rsid w:val="0004183C"/>
    <w:rsid w:val="00045774"/>
    <w:rsid w:val="00051F05"/>
    <w:rsid w:val="00052F15"/>
    <w:rsid w:val="00053C6E"/>
    <w:rsid w:val="0005429E"/>
    <w:rsid w:val="00054834"/>
    <w:rsid w:val="00054A26"/>
    <w:rsid w:val="000602A4"/>
    <w:rsid w:val="00060E17"/>
    <w:rsid w:val="00062B76"/>
    <w:rsid w:val="000669E3"/>
    <w:rsid w:val="0006720B"/>
    <w:rsid w:val="000675D7"/>
    <w:rsid w:val="00071A62"/>
    <w:rsid w:val="00073805"/>
    <w:rsid w:val="000767B0"/>
    <w:rsid w:val="00080894"/>
    <w:rsid w:val="0008718B"/>
    <w:rsid w:val="0009347E"/>
    <w:rsid w:val="000939DE"/>
    <w:rsid w:val="00094226"/>
    <w:rsid w:val="0009468E"/>
    <w:rsid w:val="00096BA8"/>
    <w:rsid w:val="00097458"/>
    <w:rsid w:val="000A0C6D"/>
    <w:rsid w:val="000A1085"/>
    <w:rsid w:val="000A2684"/>
    <w:rsid w:val="000A35C5"/>
    <w:rsid w:val="000A3CA1"/>
    <w:rsid w:val="000A5C5D"/>
    <w:rsid w:val="000A621D"/>
    <w:rsid w:val="000B0E58"/>
    <w:rsid w:val="000B11FB"/>
    <w:rsid w:val="000B2164"/>
    <w:rsid w:val="000B29F8"/>
    <w:rsid w:val="000B33B2"/>
    <w:rsid w:val="000B35B6"/>
    <w:rsid w:val="000B50B3"/>
    <w:rsid w:val="000B57BF"/>
    <w:rsid w:val="000B609A"/>
    <w:rsid w:val="000C08E5"/>
    <w:rsid w:val="000C2126"/>
    <w:rsid w:val="000C257E"/>
    <w:rsid w:val="000C25A5"/>
    <w:rsid w:val="000C4201"/>
    <w:rsid w:val="000C4EEB"/>
    <w:rsid w:val="000C52FD"/>
    <w:rsid w:val="000C5588"/>
    <w:rsid w:val="000C6E90"/>
    <w:rsid w:val="000C7593"/>
    <w:rsid w:val="000D0F9D"/>
    <w:rsid w:val="000D1420"/>
    <w:rsid w:val="000D2239"/>
    <w:rsid w:val="000D341A"/>
    <w:rsid w:val="000D495B"/>
    <w:rsid w:val="000D5AB4"/>
    <w:rsid w:val="000D6251"/>
    <w:rsid w:val="000D6960"/>
    <w:rsid w:val="000D784B"/>
    <w:rsid w:val="000E1DF6"/>
    <w:rsid w:val="000E24A6"/>
    <w:rsid w:val="000E2ED7"/>
    <w:rsid w:val="000E4620"/>
    <w:rsid w:val="000E654A"/>
    <w:rsid w:val="000E6A67"/>
    <w:rsid w:val="000E6EA3"/>
    <w:rsid w:val="000F7BCC"/>
    <w:rsid w:val="00100093"/>
    <w:rsid w:val="00100BA6"/>
    <w:rsid w:val="00102D67"/>
    <w:rsid w:val="00104180"/>
    <w:rsid w:val="00110B71"/>
    <w:rsid w:val="001139D9"/>
    <w:rsid w:val="00114775"/>
    <w:rsid w:val="00114E63"/>
    <w:rsid w:val="00115E8F"/>
    <w:rsid w:val="001163E8"/>
    <w:rsid w:val="001209B5"/>
    <w:rsid w:val="00121D2E"/>
    <w:rsid w:val="001224FB"/>
    <w:rsid w:val="00123F28"/>
    <w:rsid w:val="001302DA"/>
    <w:rsid w:val="001328B3"/>
    <w:rsid w:val="00132A67"/>
    <w:rsid w:val="001338AF"/>
    <w:rsid w:val="00135243"/>
    <w:rsid w:val="00136735"/>
    <w:rsid w:val="00143144"/>
    <w:rsid w:val="00143236"/>
    <w:rsid w:val="00147C62"/>
    <w:rsid w:val="00151ED1"/>
    <w:rsid w:val="0015255E"/>
    <w:rsid w:val="00152AAF"/>
    <w:rsid w:val="00152E7C"/>
    <w:rsid w:val="00153D6F"/>
    <w:rsid w:val="00156546"/>
    <w:rsid w:val="00157F0B"/>
    <w:rsid w:val="001609A8"/>
    <w:rsid w:val="001613D8"/>
    <w:rsid w:val="001624E4"/>
    <w:rsid w:val="001669F0"/>
    <w:rsid w:val="00170931"/>
    <w:rsid w:val="001717B3"/>
    <w:rsid w:val="00171EFB"/>
    <w:rsid w:val="00172885"/>
    <w:rsid w:val="0017302F"/>
    <w:rsid w:val="0017654F"/>
    <w:rsid w:val="00176982"/>
    <w:rsid w:val="001776A8"/>
    <w:rsid w:val="00180DF4"/>
    <w:rsid w:val="00181E69"/>
    <w:rsid w:val="00182554"/>
    <w:rsid w:val="00186C68"/>
    <w:rsid w:val="0018709B"/>
    <w:rsid w:val="00187294"/>
    <w:rsid w:val="00187E9B"/>
    <w:rsid w:val="0019086E"/>
    <w:rsid w:val="00190F76"/>
    <w:rsid w:val="00191BE8"/>
    <w:rsid w:val="001922EE"/>
    <w:rsid w:val="0019327D"/>
    <w:rsid w:val="00194791"/>
    <w:rsid w:val="00197374"/>
    <w:rsid w:val="00197472"/>
    <w:rsid w:val="00197765"/>
    <w:rsid w:val="001A2644"/>
    <w:rsid w:val="001A299E"/>
    <w:rsid w:val="001A3140"/>
    <w:rsid w:val="001A35DB"/>
    <w:rsid w:val="001A62E6"/>
    <w:rsid w:val="001A64BB"/>
    <w:rsid w:val="001B0342"/>
    <w:rsid w:val="001B34A5"/>
    <w:rsid w:val="001B3787"/>
    <w:rsid w:val="001B7114"/>
    <w:rsid w:val="001C000D"/>
    <w:rsid w:val="001C1E80"/>
    <w:rsid w:val="001C25D1"/>
    <w:rsid w:val="001C4694"/>
    <w:rsid w:val="001C5E9F"/>
    <w:rsid w:val="001C6CF6"/>
    <w:rsid w:val="001D0455"/>
    <w:rsid w:val="001D1C13"/>
    <w:rsid w:val="001D1C17"/>
    <w:rsid w:val="001D3269"/>
    <w:rsid w:val="001D5487"/>
    <w:rsid w:val="001D7820"/>
    <w:rsid w:val="001D7983"/>
    <w:rsid w:val="001D7BCB"/>
    <w:rsid w:val="001E0CE7"/>
    <w:rsid w:val="001E179D"/>
    <w:rsid w:val="001E2826"/>
    <w:rsid w:val="001E3740"/>
    <w:rsid w:val="001E6B24"/>
    <w:rsid w:val="001F0111"/>
    <w:rsid w:val="001F0A3E"/>
    <w:rsid w:val="001F3CFA"/>
    <w:rsid w:val="001F4CCE"/>
    <w:rsid w:val="001F5C71"/>
    <w:rsid w:val="00203457"/>
    <w:rsid w:val="00203B83"/>
    <w:rsid w:val="00204D75"/>
    <w:rsid w:val="00204E4E"/>
    <w:rsid w:val="00204FCC"/>
    <w:rsid w:val="0020511C"/>
    <w:rsid w:val="00205D6A"/>
    <w:rsid w:val="002078CB"/>
    <w:rsid w:val="00210457"/>
    <w:rsid w:val="00210714"/>
    <w:rsid w:val="00211AF7"/>
    <w:rsid w:val="00211B6B"/>
    <w:rsid w:val="002122D6"/>
    <w:rsid w:val="0021337F"/>
    <w:rsid w:val="002152F7"/>
    <w:rsid w:val="002174F9"/>
    <w:rsid w:val="0022050A"/>
    <w:rsid w:val="00221F62"/>
    <w:rsid w:val="0022470C"/>
    <w:rsid w:val="002251D2"/>
    <w:rsid w:val="00230C4B"/>
    <w:rsid w:val="0023133F"/>
    <w:rsid w:val="00231643"/>
    <w:rsid w:val="0023472D"/>
    <w:rsid w:val="00235B34"/>
    <w:rsid w:val="00235BC4"/>
    <w:rsid w:val="002405C6"/>
    <w:rsid w:val="00241496"/>
    <w:rsid w:val="00241729"/>
    <w:rsid w:val="00241F1A"/>
    <w:rsid w:val="00242369"/>
    <w:rsid w:val="00243466"/>
    <w:rsid w:val="002444A5"/>
    <w:rsid w:val="00247525"/>
    <w:rsid w:val="002502CC"/>
    <w:rsid w:val="00251EEE"/>
    <w:rsid w:val="00252B00"/>
    <w:rsid w:val="00254C9F"/>
    <w:rsid w:val="00255201"/>
    <w:rsid w:val="0025759C"/>
    <w:rsid w:val="0026246D"/>
    <w:rsid w:val="00262703"/>
    <w:rsid w:val="00262913"/>
    <w:rsid w:val="00262D43"/>
    <w:rsid w:val="0026370B"/>
    <w:rsid w:val="00263A42"/>
    <w:rsid w:val="002649E8"/>
    <w:rsid w:val="0026644E"/>
    <w:rsid w:val="00267E81"/>
    <w:rsid w:val="0027105C"/>
    <w:rsid w:val="002713BF"/>
    <w:rsid w:val="002724A9"/>
    <w:rsid w:val="00272D60"/>
    <w:rsid w:val="00273409"/>
    <w:rsid w:val="0027350E"/>
    <w:rsid w:val="0027690C"/>
    <w:rsid w:val="00280E79"/>
    <w:rsid w:val="00281418"/>
    <w:rsid w:val="00281478"/>
    <w:rsid w:val="00282F3B"/>
    <w:rsid w:val="00283BB4"/>
    <w:rsid w:val="00291CB9"/>
    <w:rsid w:val="002921B8"/>
    <w:rsid w:val="00293C0E"/>
    <w:rsid w:val="00294884"/>
    <w:rsid w:val="00295607"/>
    <w:rsid w:val="002A4C59"/>
    <w:rsid w:val="002A74D1"/>
    <w:rsid w:val="002A7BC4"/>
    <w:rsid w:val="002B09D1"/>
    <w:rsid w:val="002B2A80"/>
    <w:rsid w:val="002B39AC"/>
    <w:rsid w:val="002B568B"/>
    <w:rsid w:val="002B56FC"/>
    <w:rsid w:val="002B6218"/>
    <w:rsid w:val="002B7944"/>
    <w:rsid w:val="002C0526"/>
    <w:rsid w:val="002C11EB"/>
    <w:rsid w:val="002C19BF"/>
    <w:rsid w:val="002C22EA"/>
    <w:rsid w:val="002C5D92"/>
    <w:rsid w:val="002C608F"/>
    <w:rsid w:val="002C7FE0"/>
    <w:rsid w:val="002D036E"/>
    <w:rsid w:val="002D358F"/>
    <w:rsid w:val="002D39DC"/>
    <w:rsid w:val="002D4104"/>
    <w:rsid w:val="002D4643"/>
    <w:rsid w:val="002D6187"/>
    <w:rsid w:val="002D6696"/>
    <w:rsid w:val="002D6ACD"/>
    <w:rsid w:val="002D7746"/>
    <w:rsid w:val="002E27C5"/>
    <w:rsid w:val="002E311A"/>
    <w:rsid w:val="002E4DFC"/>
    <w:rsid w:val="002E5659"/>
    <w:rsid w:val="002F0DDD"/>
    <w:rsid w:val="002F3977"/>
    <w:rsid w:val="002F4D78"/>
    <w:rsid w:val="002F71C5"/>
    <w:rsid w:val="002F7548"/>
    <w:rsid w:val="002F7D63"/>
    <w:rsid w:val="00300B1E"/>
    <w:rsid w:val="00300B92"/>
    <w:rsid w:val="00301DA6"/>
    <w:rsid w:val="0030532B"/>
    <w:rsid w:val="00306501"/>
    <w:rsid w:val="003066C0"/>
    <w:rsid w:val="00313086"/>
    <w:rsid w:val="003139D7"/>
    <w:rsid w:val="003143E0"/>
    <w:rsid w:val="00316B9E"/>
    <w:rsid w:val="00316F90"/>
    <w:rsid w:val="00322DA7"/>
    <w:rsid w:val="00323EBE"/>
    <w:rsid w:val="00324FF2"/>
    <w:rsid w:val="00325180"/>
    <w:rsid w:val="00325744"/>
    <w:rsid w:val="00330A12"/>
    <w:rsid w:val="00330CEF"/>
    <w:rsid w:val="00332813"/>
    <w:rsid w:val="003339A9"/>
    <w:rsid w:val="003367C3"/>
    <w:rsid w:val="00337064"/>
    <w:rsid w:val="00340D89"/>
    <w:rsid w:val="00342B88"/>
    <w:rsid w:val="003453D4"/>
    <w:rsid w:val="00346050"/>
    <w:rsid w:val="0034637B"/>
    <w:rsid w:val="00346469"/>
    <w:rsid w:val="00346BF5"/>
    <w:rsid w:val="00351911"/>
    <w:rsid w:val="0035449B"/>
    <w:rsid w:val="00354BC2"/>
    <w:rsid w:val="0035673D"/>
    <w:rsid w:val="003604FA"/>
    <w:rsid w:val="00360B63"/>
    <w:rsid w:val="00361F25"/>
    <w:rsid w:val="003621EB"/>
    <w:rsid w:val="003633DA"/>
    <w:rsid w:val="003649E6"/>
    <w:rsid w:val="00364CBF"/>
    <w:rsid w:val="003650DB"/>
    <w:rsid w:val="00365D1B"/>
    <w:rsid w:val="00365F07"/>
    <w:rsid w:val="00366AC4"/>
    <w:rsid w:val="0037087B"/>
    <w:rsid w:val="00371365"/>
    <w:rsid w:val="003722D7"/>
    <w:rsid w:val="00372387"/>
    <w:rsid w:val="003724AD"/>
    <w:rsid w:val="003724F6"/>
    <w:rsid w:val="00372671"/>
    <w:rsid w:val="00372BDE"/>
    <w:rsid w:val="003741F6"/>
    <w:rsid w:val="00375E7E"/>
    <w:rsid w:val="00377C52"/>
    <w:rsid w:val="003800FD"/>
    <w:rsid w:val="003804C6"/>
    <w:rsid w:val="003807FE"/>
    <w:rsid w:val="00381C29"/>
    <w:rsid w:val="00381F62"/>
    <w:rsid w:val="00385012"/>
    <w:rsid w:val="00387A98"/>
    <w:rsid w:val="00390C3C"/>
    <w:rsid w:val="00391813"/>
    <w:rsid w:val="00394E58"/>
    <w:rsid w:val="003961D5"/>
    <w:rsid w:val="00397E75"/>
    <w:rsid w:val="003A103D"/>
    <w:rsid w:val="003A2B37"/>
    <w:rsid w:val="003A5799"/>
    <w:rsid w:val="003A73A2"/>
    <w:rsid w:val="003A7721"/>
    <w:rsid w:val="003A7977"/>
    <w:rsid w:val="003B1C6F"/>
    <w:rsid w:val="003B75D6"/>
    <w:rsid w:val="003B7B61"/>
    <w:rsid w:val="003C032D"/>
    <w:rsid w:val="003C049D"/>
    <w:rsid w:val="003C0A22"/>
    <w:rsid w:val="003C2AEE"/>
    <w:rsid w:val="003C438D"/>
    <w:rsid w:val="003C61A9"/>
    <w:rsid w:val="003C6385"/>
    <w:rsid w:val="003C6B9F"/>
    <w:rsid w:val="003D1266"/>
    <w:rsid w:val="003D1570"/>
    <w:rsid w:val="003D2C0F"/>
    <w:rsid w:val="003D403E"/>
    <w:rsid w:val="003D4B43"/>
    <w:rsid w:val="003E01A5"/>
    <w:rsid w:val="003E02A9"/>
    <w:rsid w:val="003E1954"/>
    <w:rsid w:val="003E2012"/>
    <w:rsid w:val="003E202E"/>
    <w:rsid w:val="003E42B2"/>
    <w:rsid w:val="003E741F"/>
    <w:rsid w:val="003F38DA"/>
    <w:rsid w:val="003F600C"/>
    <w:rsid w:val="003F6136"/>
    <w:rsid w:val="003F67D1"/>
    <w:rsid w:val="00400619"/>
    <w:rsid w:val="0040135F"/>
    <w:rsid w:val="004017F2"/>
    <w:rsid w:val="0040259C"/>
    <w:rsid w:val="00402FFA"/>
    <w:rsid w:val="004078F4"/>
    <w:rsid w:val="00407A9E"/>
    <w:rsid w:val="0041000E"/>
    <w:rsid w:val="0041049F"/>
    <w:rsid w:val="0041282E"/>
    <w:rsid w:val="00412B4A"/>
    <w:rsid w:val="00412CCB"/>
    <w:rsid w:val="00413217"/>
    <w:rsid w:val="004133B9"/>
    <w:rsid w:val="00413470"/>
    <w:rsid w:val="00414BD2"/>
    <w:rsid w:val="004165B8"/>
    <w:rsid w:val="00416ADB"/>
    <w:rsid w:val="00420D26"/>
    <w:rsid w:val="00421F01"/>
    <w:rsid w:val="00423C07"/>
    <w:rsid w:val="00423E6F"/>
    <w:rsid w:val="004244E7"/>
    <w:rsid w:val="0042471D"/>
    <w:rsid w:val="00424C06"/>
    <w:rsid w:val="004258F0"/>
    <w:rsid w:val="00427C52"/>
    <w:rsid w:val="004324CC"/>
    <w:rsid w:val="00432908"/>
    <w:rsid w:val="00432A70"/>
    <w:rsid w:val="00433C51"/>
    <w:rsid w:val="0043418A"/>
    <w:rsid w:val="00435979"/>
    <w:rsid w:val="004362E3"/>
    <w:rsid w:val="00437C88"/>
    <w:rsid w:val="00437CE2"/>
    <w:rsid w:val="00437F3E"/>
    <w:rsid w:val="0044013E"/>
    <w:rsid w:val="00441B8B"/>
    <w:rsid w:val="00443553"/>
    <w:rsid w:val="00443915"/>
    <w:rsid w:val="0044791F"/>
    <w:rsid w:val="004524AF"/>
    <w:rsid w:val="004537CA"/>
    <w:rsid w:val="00455831"/>
    <w:rsid w:val="00455BD6"/>
    <w:rsid w:val="004567F9"/>
    <w:rsid w:val="00460834"/>
    <w:rsid w:val="00460DE1"/>
    <w:rsid w:val="00461D4D"/>
    <w:rsid w:val="004640A0"/>
    <w:rsid w:val="00467E6A"/>
    <w:rsid w:val="00467F63"/>
    <w:rsid w:val="00471BCA"/>
    <w:rsid w:val="00472EAE"/>
    <w:rsid w:val="00473853"/>
    <w:rsid w:val="00473E21"/>
    <w:rsid w:val="00475304"/>
    <w:rsid w:val="00475C46"/>
    <w:rsid w:val="0048216C"/>
    <w:rsid w:val="00485AE0"/>
    <w:rsid w:val="00486913"/>
    <w:rsid w:val="004928F1"/>
    <w:rsid w:val="00495B5E"/>
    <w:rsid w:val="004A0132"/>
    <w:rsid w:val="004A0A72"/>
    <w:rsid w:val="004A15A7"/>
    <w:rsid w:val="004A4362"/>
    <w:rsid w:val="004A4BF2"/>
    <w:rsid w:val="004A5313"/>
    <w:rsid w:val="004A6CDB"/>
    <w:rsid w:val="004B03A4"/>
    <w:rsid w:val="004B0E95"/>
    <w:rsid w:val="004B173D"/>
    <w:rsid w:val="004B3338"/>
    <w:rsid w:val="004B571E"/>
    <w:rsid w:val="004C06FA"/>
    <w:rsid w:val="004C3498"/>
    <w:rsid w:val="004C4900"/>
    <w:rsid w:val="004C573E"/>
    <w:rsid w:val="004C5975"/>
    <w:rsid w:val="004C5D16"/>
    <w:rsid w:val="004D27C2"/>
    <w:rsid w:val="004D6756"/>
    <w:rsid w:val="004E246B"/>
    <w:rsid w:val="004E51F3"/>
    <w:rsid w:val="004E535F"/>
    <w:rsid w:val="004E644C"/>
    <w:rsid w:val="004E6BB7"/>
    <w:rsid w:val="004E7EAB"/>
    <w:rsid w:val="004F0855"/>
    <w:rsid w:val="004F0D37"/>
    <w:rsid w:val="004F0D6A"/>
    <w:rsid w:val="004F0E5D"/>
    <w:rsid w:val="004F3C2B"/>
    <w:rsid w:val="004F3D68"/>
    <w:rsid w:val="004F3F5F"/>
    <w:rsid w:val="0050042D"/>
    <w:rsid w:val="00504CF2"/>
    <w:rsid w:val="0050550F"/>
    <w:rsid w:val="005063A9"/>
    <w:rsid w:val="00507760"/>
    <w:rsid w:val="00510FC8"/>
    <w:rsid w:val="00512F84"/>
    <w:rsid w:val="00512FAD"/>
    <w:rsid w:val="00515457"/>
    <w:rsid w:val="00515D86"/>
    <w:rsid w:val="00520C17"/>
    <w:rsid w:val="00523EC5"/>
    <w:rsid w:val="00526DA5"/>
    <w:rsid w:val="00527E35"/>
    <w:rsid w:val="005316AA"/>
    <w:rsid w:val="00531D4E"/>
    <w:rsid w:val="00531EA2"/>
    <w:rsid w:val="005320C9"/>
    <w:rsid w:val="005340B3"/>
    <w:rsid w:val="0053491A"/>
    <w:rsid w:val="00534F32"/>
    <w:rsid w:val="00536F68"/>
    <w:rsid w:val="00540B28"/>
    <w:rsid w:val="00541D8B"/>
    <w:rsid w:val="00542313"/>
    <w:rsid w:val="005443A9"/>
    <w:rsid w:val="00544D85"/>
    <w:rsid w:val="005451CB"/>
    <w:rsid w:val="005469A9"/>
    <w:rsid w:val="00547B38"/>
    <w:rsid w:val="00551104"/>
    <w:rsid w:val="005514F5"/>
    <w:rsid w:val="005616A5"/>
    <w:rsid w:val="005622F7"/>
    <w:rsid w:val="00562597"/>
    <w:rsid w:val="00563784"/>
    <w:rsid w:val="0056454A"/>
    <w:rsid w:val="00565A28"/>
    <w:rsid w:val="0057043C"/>
    <w:rsid w:val="00573295"/>
    <w:rsid w:val="00574708"/>
    <w:rsid w:val="00576969"/>
    <w:rsid w:val="00576ACF"/>
    <w:rsid w:val="00577BF1"/>
    <w:rsid w:val="005800D9"/>
    <w:rsid w:val="005826C1"/>
    <w:rsid w:val="005828EE"/>
    <w:rsid w:val="00585178"/>
    <w:rsid w:val="00586425"/>
    <w:rsid w:val="0058656A"/>
    <w:rsid w:val="005902AA"/>
    <w:rsid w:val="00590950"/>
    <w:rsid w:val="00590AE2"/>
    <w:rsid w:val="0059211F"/>
    <w:rsid w:val="00592157"/>
    <w:rsid w:val="005927F4"/>
    <w:rsid w:val="005932A8"/>
    <w:rsid w:val="00593628"/>
    <w:rsid w:val="00593B25"/>
    <w:rsid w:val="00595353"/>
    <w:rsid w:val="00596B56"/>
    <w:rsid w:val="005A0B3F"/>
    <w:rsid w:val="005A0F01"/>
    <w:rsid w:val="005A1AAB"/>
    <w:rsid w:val="005A4E5C"/>
    <w:rsid w:val="005A5FEB"/>
    <w:rsid w:val="005A61BA"/>
    <w:rsid w:val="005A6231"/>
    <w:rsid w:val="005A6445"/>
    <w:rsid w:val="005A7920"/>
    <w:rsid w:val="005A7CCF"/>
    <w:rsid w:val="005B0172"/>
    <w:rsid w:val="005B388B"/>
    <w:rsid w:val="005B7C27"/>
    <w:rsid w:val="005C7E8D"/>
    <w:rsid w:val="005D02CD"/>
    <w:rsid w:val="005D143C"/>
    <w:rsid w:val="005D1E1C"/>
    <w:rsid w:val="005D2381"/>
    <w:rsid w:val="005E300A"/>
    <w:rsid w:val="005E3213"/>
    <w:rsid w:val="005E57F4"/>
    <w:rsid w:val="005E6400"/>
    <w:rsid w:val="005E6C96"/>
    <w:rsid w:val="005E7E68"/>
    <w:rsid w:val="005F033F"/>
    <w:rsid w:val="005F2FA8"/>
    <w:rsid w:val="005F40DC"/>
    <w:rsid w:val="00601058"/>
    <w:rsid w:val="0060130B"/>
    <w:rsid w:val="00601DD1"/>
    <w:rsid w:val="0060479B"/>
    <w:rsid w:val="0060620E"/>
    <w:rsid w:val="00610961"/>
    <w:rsid w:val="00610E15"/>
    <w:rsid w:val="00612460"/>
    <w:rsid w:val="00612879"/>
    <w:rsid w:val="006131A1"/>
    <w:rsid w:val="00615409"/>
    <w:rsid w:val="006177BE"/>
    <w:rsid w:val="00620A3D"/>
    <w:rsid w:val="006238EF"/>
    <w:rsid w:val="0062528E"/>
    <w:rsid w:val="00625665"/>
    <w:rsid w:val="00626E53"/>
    <w:rsid w:val="0062705B"/>
    <w:rsid w:val="00631359"/>
    <w:rsid w:val="00633248"/>
    <w:rsid w:val="00633EA1"/>
    <w:rsid w:val="00634596"/>
    <w:rsid w:val="00634FDD"/>
    <w:rsid w:val="0063589C"/>
    <w:rsid w:val="00635E24"/>
    <w:rsid w:val="00636CE4"/>
    <w:rsid w:val="00637883"/>
    <w:rsid w:val="00644DA3"/>
    <w:rsid w:val="0064561F"/>
    <w:rsid w:val="006539CB"/>
    <w:rsid w:val="00653F79"/>
    <w:rsid w:val="006561AF"/>
    <w:rsid w:val="0065659C"/>
    <w:rsid w:val="00660835"/>
    <w:rsid w:val="0066145B"/>
    <w:rsid w:val="006622E4"/>
    <w:rsid w:val="00664946"/>
    <w:rsid w:val="006651A1"/>
    <w:rsid w:val="006656F0"/>
    <w:rsid w:val="00666216"/>
    <w:rsid w:val="00666ABE"/>
    <w:rsid w:val="00667C42"/>
    <w:rsid w:val="0067261C"/>
    <w:rsid w:val="00672C83"/>
    <w:rsid w:val="00672DA7"/>
    <w:rsid w:val="00674CC9"/>
    <w:rsid w:val="00677E66"/>
    <w:rsid w:val="00680BEB"/>
    <w:rsid w:val="00681005"/>
    <w:rsid w:val="00681792"/>
    <w:rsid w:val="006824E3"/>
    <w:rsid w:val="00682E9C"/>
    <w:rsid w:val="00683F89"/>
    <w:rsid w:val="00685567"/>
    <w:rsid w:val="00686173"/>
    <w:rsid w:val="00690AF5"/>
    <w:rsid w:val="006928CA"/>
    <w:rsid w:val="006928F8"/>
    <w:rsid w:val="00692D07"/>
    <w:rsid w:val="00695728"/>
    <w:rsid w:val="00695AF2"/>
    <w:rsid w:val="00697262"/>
    <w:rsid w:val="006A081B"/>
    <w:rsid w:val="006A1517"/>
    <w:rsid w:val="006A2309"/>
    <w:rsid w:val="006A336C"/>
    <w:rsid w:val="006A468A"/>
    <w:rsid w:val="006A4BF9"/>
    <w:rsid w:val="006B2BFC"/>
    <w:rsid w:val="006B2F7B"/>
    <w:rsid w:val="006B2FFD"/>
    <w:rsid w:val="006B4529"/>
    <w:rsid w:val="006B4729"/>
    <w:rsid w:val="006B4A26"/>
    <w:rsid w:val="006B51C2"/>
    <w:rsid w:val="006B561F"/>
    <w:rsid w:val="006B76D3"/>
    <w:rsid w:val="006B7C49"/>
    <w:rsid w:val="006C111E"/>
    <w:rsid w:val="006C17C5"/>
    <w:rsid w:val="006C3883"/>
    <w:rsid w:val="006C52D5"/>
    <w:rsid w:val="006D20D2"/>
    <w:rsid w:val="006D2320"/>
    <w:rsid w:val="006D6CAD"/>
    <w:rsid w:val="006D6DD8"/>
    <w:rsid w:val="006E2756"/>
    <w:rsid w:val="006E36AD"/>
    <w:rsid w:val="006E5776"/>
    <w:rsid w:val="006E7470"/>
    <w:rsid w:val="006E7A76"/>
    <w:rsid w:val="006F1A43"/>
    <w:rsid w:val="006F1F69"/>
    <w:rsid w:val="006F2904"/>
    <w:rsid w:val="006F6FE3"/>
    <w:rsid w:val="006F7C67"/>
    <w:rsid w:val="0070228B"/>
    <w:rsid w:val="00703B5D"/>
    <w:rsid w:val="00704304"/>
    <w:rsid w:val="007046EE"/>
    <w:rsid w:val="00705603"/>
    <w:rsid w:val="00705D5B"/>
    <w:rsid w:val="007060D6"/>
    <w:rsid w:val="00707103"/>
    <w:rsid w:val="00707D75"/>
    <w:rsid w:val="007101AA"/>
    <w:rsid w:val="0071326F"/>
    <w:rsid w:val="00713303"/>
    <w:rsid w:val="007227D4"/>
    <w:rsid w:val="007242C3"/>
    <w:rsid w:val="007263FA"/>
    <w:rsid w:val="007278B0"/>
    <w:rsid w:val="00731779"/>
    <w:rsid w:val="007328DD"/>
    <w:rsid w:val="007334F6"/>
    <w:rsid w:val="0073356C"/>
    <w:rsid w:val="00733E66"/>
    <w:rsid w:val="00735336"/>
    <w:rsid w:val="00735DDC"/>
    <w:rsid w:val="00740640"/>
    <w:rsid w:val="00741164"/>
    <w:rsid w:val="00741299"/>
    <w:rsid w:val="00741807"/>
    <w:rsid w:val="0074275D"/>
    <w:rsid w:val="007435EE"/>
    <w:rsid w:val="007438D8"/>
    <w:rsid w:val="00744023"/>
    <w:rsid w:val="00744461"/>
    <w:rsid w:val="007450A2"/>
    <w:rsid w:val="00745B70"/>
    <w:rsid w:val="00753085"/>
    <w:rsid w:val="007538F8"/>
    <w:rsid w:val="007632CA"/>
    <w:rsid w:val="00764EED"/>
    <w:rsid w:val="00766137"/>
    <w:rsid w:val="007669F5"/>
    <w:rsid w:val="007719A6"/>
    <w:rsid w:val="00773ABA"/>
    <w:rsid w:val="0077439C"/>
    <w:rsid w:val="00775C08"/>
    <w:rsid w:val="007760FD"/>
    <w:rsid w:val="00777270"/>
    <w:rsid w:val="00777DA6"/>
    <w:rsid w:val="00782F3B"/>
    <w:rsid w:val="00783572"/>
    <w:rsid w:val="00785EEC"/>
    <w:rsid w:val="007903FE"/>
    <w:rsid w:val="00790EFD"/>
    <w:rsid w:val="007925C5"/>
    <w:rsid w:val="00792AE2"/>
    <w:rsid w:val="007948FB"/>
    <w:rsid w:val="007950E9"/>
    <w:rsid w:val="00796186"/>
    <w:rsid w:val="007968CA"/>
    <w:rsid w:val="007968F1"/>
    <w:rsid w:val="007970D6"/>
    <w:rsid w:val="0079760F"/>
    <w:rsid w:val="007A121D"/>
    <w:rsid w:val="007A42F4"/>
    <w:rsid w:val="007A4527"/>
    <w:rsid w:val="007A48A8"/>
    <w:rsid w:val="007A69F9"/>
    <w:rsid w:val="007A6B76"/>
    <w:rsid w:val="007B1600"/>
    <w:rsid w:val="007B1987"/>
    <w:rsid w:val="007B2DCC"/>
    <w:rsid w:val="007B2FD7"/>
    <w:rsid w:val="007B3355"/>
    <w:rsid w:val="007B3669"/>
    <w:rsid w:val="007B442B"/>
    <w:rsid w:val="007B5157"/>
    <w:rsid w:val="007B6637"/>
    <w:rsid w:val="007B6D83"/>
    <w:rsid w:val="007C0DDC"/>
    <w:rsid w:val="007C202B"/>
    <w:rsid w:val="007C2C76"/>
    <w:rsid w:val="007C75E0"/>
    <w:rsid w:val="007C78F6"/>
    <w:rsid w:val="007D03EF"/>
    <w:rsid w:val="007D1A68"/>
    <w:rsid w:val="007D1AE4"/>
    <w:rsid w:val="007D2CC6"/>
    <w:rsid w:val="007D5DDF"/>
    <w:rsid w:val="007D5FBC"/>
    <w:rsid w:val="007D5FC6"/>
    <w:rsid w:val="007E2343"/>
    <w:rsid w:val="007E33DA"/>
    <w:rsid w:val="007E5CE3"/>
    <w:rsid w:val="007E5F97"/>
    <w:rsid w:val="007E676D"/>
    <w:rsid w:val="007E79C9"/>
    <w:rsid w:val="007F0495"/>
    <w:rsid w:val="007F122C"/>
    <w:rsid w:val="007F163D"/>
    <w:rsid w:val="007F213D"/>
    <w:rsid w:val="007F4172"/>
    <w:rsid w:val="007F51DB"/>
    <w:rsid w:val="0080099A"/>
    <w:rsid w:val="00801115"/>
    <w:rsid w:val="00801C8A"/>
    <w:rsid w:val="00803A7A"/>
    <w:rsid w:val="008116E5"/>
    <w:rsid w:val="00811F3B"/>
    <w:rsid w:val="00812041"/>
    <w:rsid w:val="00813FDB"/>
    <w:rsid w:val="0081475C"/>
    <w:rsid w:val="00820E93"/>
    <w:rsid w:val="00821254"/>
    <w:rsid w:val="00821AEF"/>
    <w:rsid w:val="00823030"/>
    <w:rsid w:val="0082426B"/>
    <w:rsid w:val="008253AC"/>
    <w:rsid w:val="00826475"/>
    <w:rsid w:val="00826BB9"/>
    <w:rsid w:val="00826BDC"/>
    <w:rsid w:val="0083013F"/>
    <w:rsid w:val="008303C6"/>
    <w:rsid w:val="00833877"/>
    <w:rsid w:val="00833C26"/>
    <w:rsid w:val="00834C98"/>
    <w:rsid w:val="008376E6"/>
    <w:rsid w:val="0084053F"/>
    <w:rsid w:val="00840898"/>
    <w:rsid w:val="0084359D"/>
    <w:rsid w:val="00843A6F"/>
    <w:rsid w:val="008444D0"/>
    <w:rsid w:val="00844570"/>
    <w:rsid w:val="0084489C"/>
    <w:rsid w:val="0084534F"/>
    <w:rsid w:val="008457B2"/>
    <w:rsid w:val="00851C01"/>
    <w:rsid w:val="008524A4"/>
    <w:rsid w:val="00854B28"/>
    <w:rsid w:val="00855036"/>
    <w:rsid w:val="00855AAD"/>
    <w:rsid w:val="008628E7"/>
    <w:rsid w:val="00866F8D"/>
    <w:rsid w:val="00867B5D"/>
    <w:rsid w:val="00867CCE"/>
    <w:rsid w:val="00871299"/>
    <w:rsid w:val="008761D0"/>
    <w:rsid w:val="00880A3E"/>
    <w:rsid w:val="00880CFE"/>
    <w:rsid w:val="00885291"/>
    <w:rsid w:val="008863A4"/>
    <w:rsid w:val="00890A73"/>
    <w:rsid w:val="008948FE"/>
    <w:rsid w:val="008973F4"/>
    <w:rsid w:val="008975D0"/>
    <w:rsid w:val="00897E34"/>
    <w:rsid w:val="008A20F1"/>
    <w:rsid w:val="008A2B56"/>
    <w:rsid w:val="008A41E9"/>
    <w:rsid w:val="008A4208"/>
    <w:rsid w:val="008A43FA"/>
    <w:rsid w:val="008A5B01"/>
    <w:rsid w:val="008A6DAD"/>
    <w:rsid w:val="008A6DED"/>
    <w:rsid w:val="008A75A3"/>
    <w:rsid w:val="008B05B0"/>
    <w:rsid w:val="008B0C2B"/>
    <w:rsid w:val="008B1409"/>
    <w:rsid w:val="008B215E"/>
    <w:rsid w:val="008B28C0"/>
    <w:rsid w:val="008B4456"/>
    <w:rsid w:val="008B4BDF"/>
    <w:rsid w:val="008B5673"/>
    <w:rsid w:val="008B7949"/>
    <w:rsid w:val="008C2C4D"/>
    <w:rsid w:val="008C4013"/>
    <w:rsid w:val="008C51DA"/>
    <w:rsid w:val="008C5559"/>
    <w:rsid w:val="008D0F0C"/>
    <w:rsid w:val="008D1672"/>
    <w:rsid w:val="008D705C"/>
    <w:rsid w:val="008E3206"/>
    <w:rsid w:val="008E547F"/>
    <w:rsid w:val="008E5756"/>
    <w:rsid w:val="008F0942"/>
    <w:rsid w:val="008F0BDD"/>
    <w:rsid w:val="008F4AA5"/>
    <w:rsid w:val="008F57EE"/>
    <w:rsid w:val="008F61A9"/>
    <w:rsid w:val="008F62B3"/>
    <w:rsid w:val="008F7194"/>
    <w:rsid w:val="008F7DF7"/>
    <w:rsid w:val="008F7E32"/>
    <w:rsid w:val="00901DF1"/>
    <w:rsid w:val="00901F1C"/>
    <w:rsid w:val="009038A3"/>
    <w:rsid w:val="00906BFC"/>
    <w:rsid w:val="00906C80"/>
    <w:rsid w:val="00906F8A"/>
    <w:rsid w:val="009107AC"/>
    <w:rsid w:val="00914BF5"/>
    <w:rsid w:val="00915C00"/>
    <w:rsid w:val="0091619E"/>
    <w:rsid w:val="009166FD"/>
    <w:rsid w:val="009171AE"/>
    <w:rsid w:val="00920860"/>
    <w:rsid w:val="00923ED1"/>
    <w:rsid w:val="009251E6"/>
    <w:rsid w:val="00927BB2"/>
    <w:rsid w:val="009305BF"/>
    <w:rsid w:val="00930C37"/>
    <w:rsid w:val="0093112B"/>
    <w:rsid w:val="00931572"/>
    <w:rsid w:val="009320CB"/>
    <w:rsid w:val="00933914"/>
    <w:rsid w:val="00934BBA"/>
    <w:rsid w:val="0094231B"/>
    <w:rsid w:val="00942DBF"/>
    <w:rsid w:val="0095195A"/>
    <w:rsid w:val="0095237E"/>
    <w:rsid w:val="009537AC"/>
    <w:rsid w:val="00953A07"/>
    <w:rsid w:val="009548CD"/>
    <w:rsid w:val="00955730"/>
    <w:rsid w:val="009567A6"/>
    <w:rsid w:val="0095729E"/>
    <w:rsid w:val="009575FB"/>
    <w:rsid w:val="00957AC9"/>
    <w:rsid w:val="00962101"/>
    <w:rsid w:val="00963285"/>
    <w:rsid w:val="00964327"/>
    <w:rsid w:val="009650B7"/>
    <w:rsid w:val="009665A1"/>
    <w:rsid w:val="00967EF5"/>
    <w:rsid w:val="00971114"/>
    <w:rsid w:val="009718BA"/>
    <w:rsid w:val="009735C6"/>
    <w:rsid w:val="00973D93"/>
    <w:rsid w:val="0098240F"/>
    <w:rsid w:val="00982F2F"/>
    <w:rsid w:val="00983452"/>
    <w:rsid w:val="00983F01"/>
    <w:rsid w:val="0098474B"/>
    <w:rsid w:val="00984FE3"/>
    <w:rsid w:val="00987AC0"/>
    <w:rsid w:val="00993611"/>
    <w:rsid w:val="00993719"/>
    <w:rsid w:val="00994DC2"/>
    <w:rsid w:val="0099706E"/>
    <w:rsid w:val="00997DB5"/>
    <w:rsid w:val="009A07F0"/>
    <w:rsid w:val="009A213F"/>
    <w:rsid w:val="009A26A2"/>
    <w:rsid w:val="009A3697"/>
    <w:rsid w:val="009A6CF7"/>
    <w:rsid w:val="009B0E98"/>
    <w:rsid w:val="009B39C7"/>
    <w:rsid w:val="009B5886"/>
    <w:rsid w:val="009B6A31"/>
    <w:rsid w:val="009B6CEC"/>
    <w:rsid w:val="009C2E09"/>
    <w:rsid w:val="009C38CB"/>
    <w:rsid w:val="009C53BA"/>
    <w:rsid w:val="009C5AFE"/>
    <w:rsid w:val="009C6CB9"/>
    <w:rsid w:val="009C6ED1"/>
    <w:rsid w:val="009C7057"/>
    <w:rsid w:val="009D0F75"/>
    <w:rsid w:val="009D1C6D"/>
    <w:rsid w:val="009D3FB8"/>
    <w:rsid w:val="009D4D3D"/>
    <w:rsid w:val="009D71EE"/>
    <w:rsid w:val="009E009B"/>
    <w:rsid w:val="009E145B"/>
    <w:rsid w:val="009E3481"/>
    <w:rsid w:val="009E4A99"/>
    <w:rsid w:val="009E4B59"/>
    <w:rsid w:val="009E647E"/>
    <w:rsid w:val="009E799C"/>
    <w:rsid w:val="009F043A"/>
    <w:rsid w:val="009F4A0D"/>
    <w:rsid w:val="009F5B61"/>
    <w:rsid w:val="009F74D7"/>
    <w:rsid w:val="009F7833"/>
    <w:rsid w:val="00A014AC"/>
    <w:rsid w:val="00A0206E"/>
    <w:rsid w:val="00A031B0"/>
    <w:rsid w:val="00A034B1"/>
    <w:rsid w:val="00A06E0E"/>
    <w:rsid w:val="00A10E28"/>
    <w:rsid w:val="00A120EE"/>
    <w:rsid w:val="00A12895"/>
    <w:rsid w:val="00A12E2C"/>
    <w:rsid w:val="00A148F6"/>
    <w:rsid w:val="00A15356"/>
    <w:rsid w:val="00A17331"/>
    <w:rsid w:val="00A203B2"/>
    <w:rsid w:val="00A225CE"/>
    <w:rsid w:val="00A2309F"/>
    <w:rsid w:val="00A26293"/>
    <w:rsid w:val="00A26EC6"/>
    <w:rsid w:val="00A30013"/>
    <w:rsid w:val="00A321B1"/>
    <w:rsid w:val="00A33CF2"/>
    <w:rsid w:val="00A350E6"/>
    <w:rsid w:val="00A35540"/>
    <w:rsid w:val="00A35CD3"/>
    <w:rsid w:val="00A37358"/>
    <w:rsid w:val="00A37D7A"/>
    <w:rsid w:val="00A4070B"/>
    <w:rsid w:val="00A41C07"/>
    <w:rsid w:val="00A426B6"/>
    <w:rsid w:val="00A42CCA"/>
    <w:rsid w:val="00A43A18"/>
    <w:rsid w:val="00A479AB"/>
    <w:rsid w:val="00A47EF0"/>
    <w:rsid w:val="00A50917"/>
    <w:rsid w:val="00A51AED"/>
    <w:rsid w:val="00A52484"/>
    <w:rsid w:val="00A54451"/>
    <w:rsid w:val="00A55B65"/>
    <w:rsid w:val="00A55F63"/>
    <w:rsid w:val="00A561E4"/>
    <w:rsid w:val="00A5700A"/>
    <w:rsid w:val="00A60AF8"/>
    <w:rsid w:val="00A60B8D"/>
    <w:rsid w:val="00A613CF"/>
    <w:rsid w:val="00A64CD8"/>
    <w:rsid w:val="00A64E78"/>
    <w:rsid w:val="00A64F9C"/>
    <w:rsid w:val="00A6562F"/>
    <w:rsid w:val="00A661CA"/>
    <w:rsid w:val="00A70DEB"/>
    <w:rsid w:val="00A71706"/>
    <w:rsid w:val="00A730EF"/>
    <w:rsid w:val="00A74DEE"/>
    <w:rsid w:val="00A81BE9"/>
    <w:rsid w:val="00A86ED9"/>
    <w:rsid w:val="00A86F99"/>
    <w:rsid w:val="00A87536"/>
    <w:rsid w:val="00A92AB3"/>
    <w:rsid w:val="00A9409D"/>
    <w:rsid w:val="00A9433A"/>
    <w:rsid w:val="00A95186"/>
    <w:rsid w:val="00A9531F"/>
    <w:rsid w:val="00A95782"/>
    <w:rsid w:val="00A979E4"/>
    <w:rsid w:val="00A97DE3"/>
    <w:rsid w:val="00AA1A87"/>
    <w:rsid w:val="00AA1F13"/>
    <w:rsid w:val="00AA3690"/>
    <w:rsid w:val="00AA4770"/>
    <w:rsid w:val="00AA61DF"/>
    <w:rsid w:val="00AA6FBA"/>
    <w:rsid w:val="00AA7AE5"/>
    <w:rsid w:val="00AB3120"/>
    <w:rsid w:val="00AB3333"/>
    <w:rsid w:val="00AB356F"/>
    <w:rsid w:val="00AB5093"/>
    <w:rsid w:val="00AB69DA"/>
    <w:rsid w:val="00AC0593"/>
    <w:rsid w:val="00AC258B"/>
    <w:rsid w:val="00AC37A4"/>
    <w:rsid w:val="00AC4E01"/>
    <w:rsid w:val="00AD400F"/>
    <w:rsid w:val="00AD4221"/>
    <w:rsid w:val="00AD53B6"/>
    <w:rsid w:val="00AD6A9D"/>
    <w:rsid w:val="00AD7795"/>
    <w:rsid w:val="00AE0A02"/>
    <w:rsid w:val="00AE208D"/>
    <w:rsid w:val="00AE29A9"/>
    <w:rsid w:val="00AE318B"/>
    <w:rsid w:val="00AE4988"/>
    <w:rsid w:val="00AE54E5"/>
    <w:rsid w:val="00AF0CAD"/>
    <w:rsid w:val="00AF1528"/>
    <w:rsid w:val="00AF3FD7"/>
    <w:rsid w:val="00AF4BBE"/>
    <w:rsid w:val="00AF5B26"/>
    <w:rsid w:val="00AF5D74"/>
    <w:rsid w:val="00AF6C0A"/>
    <w:rsid w:val="00B01074"/>
    <w:rsid w:val="00B0127E"/>
    <w:rsid w:val="00B04C00"/>
    <w:rsid w:val="00B05C72"/>
    <w:rsid w:val="00B06291"/>
    <w:rsid w:val="00B07EE1"/>
    <w:rsid w:val="00B10D06"/>
    <w:rsid w:val="00B110F7"/>
    <w:rsid w:val="00B1365F"/>
    <w:rsid w:val="00B13D1A"/>
    <w:rsid w:val="00B13D30"/>
    <w:rsid w:val="00B144C2"/>
    <w:rsid w:val="00B201E3"/>
    <w:rsid w:val="00B20612"/>
    <w:rsid w:val="00B21DCC"/>
    <w:rsid w:val="00B22F3E"/>
    <w:rsid w:val="00B23282"/>
    <w:rsid w:val="00B23607"/>
    <w:rsid w:val="00B2376A"/>
    <w:rsid w:val="00B2394A"/>
    <w:rsid w:val="00B242DF"/>
    <w:rsid w:val="00B257DC"/>
    <w:rsid w:val="00B27A1D"/>
    <w:rsid w:val="00B30532"/>
    <w:rsid w:val="00B30F5F"/>
    <w:rsid w:val="00B326CB"/>
    <w:rsid w:val="00B3274A"/>
    <w:rsid w:val="00B3349B"/>
    <w:rsid w:val="00B353BE"/>
    <w:rsid w:val="00B35CDD"/>
    <w:rsid w:val="00B36ACA"/>
    <w:rsid w:val="00B36CBD"/>
    <w:rsid w:val="00B410FD"/>
    <w:rsid w:val="00B454D5"/>
    <w:rsid w:val="00B47F70"/>
    <w:rsid w:val="00B50681"/>
    <w:rsid w:val="00B55970"/>
    <w:rsid w:val="00B563CB"/>
    <w:rsid w:val="00B56F93"/>
    <w:rsid w:val="00B579D4"/>
    <w:rsid w:val="00B60D78"/>
    <w:rsid w:val="00B64B4A"/>
    <w:rsid w:val="00B64EB8"/>
    <w:rsid w:val="00B72384"/>
    <w:rsid w:val="00B72A57"/>
    <w:rsid w:val="00B72C02"/>
    <w:rsid w:val="00B736E8"/>
    <w:rsid w:val="00B73B87"/>
    <w:rsid w:val="00B75969"/>
    <w:rsid w:val="00B76497"/>
    <w:rsid w:val="00B827F1"/>
    <w:rsid w:val="00B8362F"/>
    <w:rsid w:val="00B84021"/>
    <w:rsid w:val="00B84710"/>
    <w:rsid w:val="00B85552"/>
    <w:rsid w:val="00B858A5"/>
    <w:rsid w:val="00B87507"/>
    <w:rsid w:val="00B87725"/>
    <w:rsid w:val="00B908BF"/>
    <w:rsid w:val="00B92FD2"/>
    <w:rsid w:val="00B934A1"/>
    <w:rsid w:val="00B943AD"/>
    <w:rsid w:val="00B955F2"/>
    <w:rsid w:val="00B958E9"/>
    <w:rsid w:val="00B95C32"/>
    <w:rsid w:val="00BA13EC"/>
    <w:rsid w:val="00BA1865"/>
    <w:rsid w:val="00BA1DB0"/>
    <w:rsid w:val="00BA6095"/>
    <w:rsid w:val="00BA72E6"/>
    <w:rsid w:val="00BA74C8"/>
    <w:rsid w:val="00BB1399"/>
    <w:rsid w:val="00BB6695"/>
    <w:rsid w:val="00BB6EF5"/>
    <w:rsid w:val="00BB72C2"/>
    <w:rsid w:val="00BC01E4"/>
    <w:rsid w:val="00BC1894"/>
    <w:rsid w:val="00BC1B53"/>
    <w:rsid w:val="00BC2B93"/>
    <w:rsid w:val="00BC2CB1"/>
    <w:rsid w:val="00BC44E1"/>
    <w:rsid w:val="00BC6071"/>
    <w:rsid w:val="00BD377B"/>
    <w:rsid w:val="00BD5EDF"/>
    <w:rsid w:val="00BE062E"/>
    <w:rsid w:val="00BE2B46"/>
    <w:rsid w:val="00BE35D6"/>
    <w:rsid w:val="00BE3766"/>
    <w:rsid w:val="00BE38AC"/>
    <w:rsid w:val="00BE69B3"/>
    <w:rsid w:val="00BF234C"/>
    <w:rsid w:val="00BF3D7A"/>
    <w:rsid w:val="00BF494F"/>
    <w:rsid w:val="00BF4C17"/>
    <w:rsid w:val="00BF5D40"/>
    <w:rsid w:val="00BF7E3F"/>
    <w:rsid w:val="00C00129"/>
    <w:rsid w:val="00C03314"/>
    <w:rsid w:val="00C03E80"/>
    <w:rsid w:val="00C0454A"/>
    <w:rsid w:val="00C05542"/>
    <w:rsid w:val="00C05BAD"/>
    <w:rsid w:val="00C05E94"/>
    <w:rsid w:val="00C07F3F"/>
    <w:rsid w:val="00C10068"/>
    <w:rsid w:val="00C10EE2"/>
    <w:rsid w:val="00C1483A"/>
    <w:rsid w:val="00C16BD2"/>
    <w:rsid w:val="00C20F06"/>
    <w:rsid w:val="00C259A5"/>
    <w:rsid w:val="00C30B67"/>
    <w:rsid w:val="00C321CE"/>
    <w:rsid w:val="00C330B6"/>
    <w:rsid w:val="00C3774B"/>
    <w:rsid w:val="00C4017A"/>
    <w:rsid w:val="00C41A2F"/>
    <w:rsid w:val="00C41A54"/>
    <w:rsid w:val="00C42A78"/>
    <w:rsid w:val="00C506E4"/>
    <w:rsid w:val="00C54D06"/>
    <w:rsid w:val="00C55B83"/>
    <w:rsid w:val="00C57BCF"/>
    <w:rsid w:val="00C60079"/>
    <w:rsid w:val="00C6092C"/>
    <w:rsid w:val="00C61BC8"/>
    <w:rsid w:val="00C63180"/>
    <w:rsid w:val="00C64AB8"/>
    <w:rsid w:val="00C67594"/>
    <w:rsid w:val="00C72BEA"/>
    <w:rsid w:val="00C746F5"/>
    <w:rsid w:val="00C765CF"/>
    <w:rsid w:val="00C76F36"/>
    <w:rsid w:val="00C7716A"/>
    <w:rsid w:val="00C81CB2"/>
    <w:rsid w:val="00C820D1"/>
    <w:rsid w:val="00C8267A"/>
    <w:rsid w:val="00C82B86"/>
    <w:rsid w:val="00C82F95"/>
    <w:rsid w:val="00C85E39"/>
    <w:rsid w:val="00C8627E"/>
    <w:rsid w:val="00C86347"/>
    <w:rsid w:val="00C86AC1"/>
    <w:rsid w:val="00C87278"/>
    <w:rsid w:val="00C87601"/>
    <w:rsid w:val="00C901B7"/>
    <w:rsid w:val="00C91E9B"/>
    <w:rsid w:val="00C93FC6"/>
    <w:rsid w:val="00C95497"/>
    <w:rsid w:val="00C95FA7"/>
    <w:rsid w:val="00C96281"/>
    <w:rsid w:val="00C97CDB"/>
    <w:rsid w:val="00CA0427"/>
    <w:rsid w:val="00CA05E0"/>
    <w:rsid w:val="00CA10C5"/>
    <w:rsid w:val="00CA1387"/>
    <w:rsid w:val="00CA1700"/>
    <w:rsid w:val="00CA3B71"/>
    <w:rsid w:val="00CA4C21"/>
    <w:rsid w:val="00CA7D96"/>
    <w:rsid w:val="00CB1730"/>
    <w:rsid w:val="00CB348B"/>
    <w:rsid w:val="00CB3CE7"/>
    <w:rsid w:val="00CB599F"/>
    <w:rsid w:val="00CB5A24"/>
    <w:rsid w:val="00CB5C70"/>
    <w:rsid w:val="00CC0761"/>
    <w:rsid w:val="00CC1A20"/>
    <w:rsid w:val="00CC2E7B"/>
    <w:rsid w:val="00CC3ECB"/>
    <w:rsid w:val="00CC425C"/>
    <w:rsid w:val="00CD0F2F"/>
    <w:rsid w:val="00CD0F3D"/>
    <w:rsid w:val="00CD1F9C"/>
    <w:rsid w:val="00CD39C5"/>
    <w:rsid w:val="00CD5A13"/>
    <w:rsid w:val="00CD633F"/>
    <w:rsid w:val="00CE0AEC"/>
    <w:rsid w:val="00CE0E88"/>
    <w:rsid w:val="00CE1329"/>
    <w:rsid w:val="00CE1C62"/>
    <w:rsid w:val="00CE1F9E"/>
    <w:rsid w:val="00CE252A"/>
    <w:rsid w:val="00CE2C52"/>
    <w:rsid w:val="00CE3786"/>
    <w:rsid w:val="00CE39AD"/>
    <w:rsid w:val="00CE3C61"/>
    <w:rsid w:val="00CE78E8"/>
    <w:rsid w:val="00CE7D60"/>
    <w:rsid w:val="00CF00CE"/>
    <w:rsid w:val="00CF207F"/>
    <w:rsid w:val="00CF20C9"/>
    <w:rsid w:val="00CF238A"/>
    <w:rsid w:val="00CF2443"/>
    <w:rsid w:val="00CF2624"/>
    <w:rsid w:val="00CF63B1"/>
    <w:rsid w:val="00D00537"/>
    <w:rsid w:val="00D03012"/>
    <w:rsid w:val="00D04135"/>
    <w:rsid w:val="00D05CA8"/>
    <w:rsid w:val="00D06356"/>
    <w:rsid w:val="00D0682E"/>
    <w:rsid w:val="00D0755E"/>
    <w:rsid w:val="00D07B84"/>
    <w:rsid w:val="00D102A8"/>
    <w:rsid w:val="00D112C7"/>
    <w:rsid w:val="00D12CBB"/>
    <w:rsid w:val="00D1353D"/>
    <w:rsid w:val="00D14368"/>
    <w:rsid w:val="00D148D3"/>
    <w:rsid w:val="00D16515"/>
    <w:rsid w:val="00D16D2A"/>
    <w:rsid w:val="00D16EFF"/>
    <w:rsid w:val="00D201B2"/>
    <w:rsid w:val="00D24CDA"/>
    <w:rsid w:val="00D255AD"/>
    <w:rsid w:val="00D277B5"/>
    <w:rsid w:val="00D308A1"/>
    <w:rsid w:val="00D316D4"/>
    <w:rsid w:val="00D3183E"/>
    <w:rsid w:val="00D31978"/>
    <w:rsid w:val="00D352A7"/>
    <w:rsid w:val="00D37A22"/>
    <w:rsid w:val="00D41D62"/>
    <w:rsid w:val="00D42FA5"/>
    <w:rsid w:val="00D44E67"/>
    <w:rsid w:val="00D44FD7"/>
    <w:rsid w:val="00D46282"/>
    <w:rsid w:val="00D5342C"/>
    <w:rsid w:val="00D545F4"/>
    <w:rsid w:val="00D550FA"/>
    <w:rsid w:val="00D55E07"/>
    <w:rsid w:val="00D57E1A"/>
    <w:rsid w:val="00D60CF1"/>
    <w:rsid w:val="00D61CD5"/>
    <w:rsid w:val="00D61EB2"/>
    <w:rsid w:val="00D624FA"/>
    <w:rsid w:val="00D62593"/>
    <w:rsid w:val="00D6390C"/>
    <w:rsid w:val="00D640B2"/>
    <w:rsid w:val="00D64EFF"/>
    <w:rsid w:val="00D71438"/>
    <w:rsid w:val="00D72491"/>
    <w:rsid w:val="00D73D2A"/>
    <w:rsid w:val="00D73ED0"/>
    <w:rsid w:val="00D75AF1"/>
    <w:rsid w:val="00D8208E"/>
    <w:rsid w:val="00D8210C"/>
    <w:rsid w:val="00D827D7"/>
    <w:rsid w:val="00D84305"/>
    <w:rsid w:val="00D861E1"/>
    <w:rsid w:val="00D87BFA"/>
    <w:rsid w:val="00D908D6"/>
    <w:rsid w:val="00D92928"/>
    <w:rsid w:val="00D97743"/>
    <w:rsid w:val="00DA00B4"/>
    <w:rsid w:val="00DA045C"/>
    <w:rsid w:val="00DA20E0"/>
    <w:rsid w:val="00DA29A3"/>
    <w:rsid w:val="00DA3424"/>
    <w:rsid w:val="00DA4974"/>
    <w:rsid w:val="00DA5C4B"/>
    <w:rsid w:val="00DA7A07"/>
    <w:rsid w:val="00DA7C29"/>
    <w:rsid w:val="00DB24F6"/>
    <w:rsid w:val="00DB3FC2"/>
    <w:rsid w:val="00DB50F1"/>
    <w:rsid w:val="00DB66C0"/>
    <w:rsid w:val="00DB779D"/>
    <w:rsid w:val="00DB7D9D"/>
    <w:rsid w:val="00DC139C"/>
    <w:rsid w:val="00DC2108"/>
    <w:rsid w:val="00DC24DF"/>
    <w:rsid w:val="00DC5224"/>
    <w:rsid w:val="00DC55BE"/>
    <w:rsid w:val="00DC6905"/>
    <w:rsid w:val="00DC6BF2"/>
    <w:rsid w:val="00DD1D83"/>
    <w:rsid w:val="00DD6D10"/>
    <w:rsid w:val="00DE2F3E"/>
    <w:rsid w:val="00DE347F"/>
    <w:rsid w:val="00DE3652"/>
    <w:rsid w:val="00DE3C4E"/>
    <w:rsid w:val="00DE3FD3"/>
    <w:rsid w:val="00DE4198"/>
    <w:rsid w:val="00DE6A9C"/>
    <w:rsid w:val="00DF057A"/>
    <w:rsid w:val="00DF11DE"/>
    <w:rsid w:val="00DF1ECE"/>
    <w:rsid w:val="00DF2519"/>
    <w:rsid w:val="00DF3C31"/>
    <w:rsid w:val="00DF658A"/>
    <w:rsid w:val="00DF6E62"/>
    <w:rsid w:val="00DF7E7B"/>
    <w:rsid w:val="00E0027B"/>
    <w:rsid w:val="00E00284"/>
    <w:rsid w:val="00E02A1D"/>
    <w:rsid w:val="00E04084"/>
    <w:rsid w:val="00E0460C"/>
    <w:rsid w:val="00E055D1"/>
    <w:rsid w:val="00E05BB3"/>
    <w:rsid w:val="00E05F5D"/>
    <w:rsid w:val="00E0674B"/>
    <w:rsid w:val="00E067C9"/>
    <w:rsid w:val="00E07DC7"/>
    <w:rsid w:val="00E12449"/>
    <w:rsid w:val="00E12ECA"/>
    <w:rsid w:val="00E23948"/>
    <w:rsid w:val="00E246D6"/>
    <w:rsid w:val="00E24849"/>
    <w:rsid w:val="00E24DE1"/>
    <w:rsid w:val="00E27FD7"/>
    <w:rsid w:val="00E3369C"/>
    <w:rsid w:val="00E36CD3"/>
    <w:rsid w:val="00E409BF"/>
    <w:rsid w:val="00E41D13"/>
    <w:rsid w:val="00E4292F"/>
    <w:rsid w:val="00E42AB5"/>
    <w:rsid w:val="00E437FF"/>
    <w:rsid w:val="00E467AA"/>
    <w:rsid w:val="00E4717F"/>
    <w:rsid w:val="00E50970"/>
    <w:rsid w:val="00E50A38"/>
    <w:rsid w:val="00E52C7C"/>
    <w:rsid w:val="00E539C4"/>
    <w:rsid w:val="00E544F3"/>
    <w:rsid w:val="00E5457C"/>
    <w:rsid w:val="00E545E9"/>
    <w:rsid w:val="00E56622"/>
    <w:rsid w:val="00E57D0E"/>
    <w:rsid w:val="00E61A9B"/>
    <w:rsid w:val="00E62252"/>
    <w:rsid w:val="00E63E10"/>
    <w:rsid w:val="00E6591A"/>
    <w:rsid w:val="00E66E39"/>
    <w:rsid w:val="00E6720B"/>
    <w:rsid w:val="00E678B9"/>
    <w:rsid w:val="00E70C9F"/>
    <w:rsid w:val="00E7535E"/>
    <w:rsid w:val="00E75703"/>
    <w:rsid w:val="00E768CE"/>
    <w:rsid w:val="00E76ADD"/>
    <w:rsid w:val="00E77309"/>
    <w:rsid w:val="00E80521"/>
    <w:rsid w:val="00E807E1"/>
    <w:rsid w:val="00E855CF"/>
    <w:rsid w:val="00E87320"/>
    <w:rsid w:val="00E903A1"/>
    <w:rsid w:val="00E90EAA"/>
    <w:rsid w:val="00E9108F"/>
    <w:rsid w:val="00E92899"/>
    <w:rsid w:val="00E95BC6"/>
    <w:rsid w:val="00EA0FC9"/>
    <w:rsid w:val="00EA10B6"/>
    <w:rsid w:val="00EA491B"/>
    <w:rsid w:val="00EA549A"/>
    <w:rsid w:val="00EA59B7"/>
    <w:rsid w:val="00EA682F"/>
    <w:rsid w:val="00EB04F8"/>
    <w:rsid w:val="00EB055F"/>
    <w:rsid w:val="00EB2018"/>
    <w:rsid w:val="00EB230A"/>
    <w:rsid w:val="00EB2557"/>
    <w:rsid w:val="00EB35F2"/>
    <w:rsid w:val="00EB6974"/>
    <w:rsid w:val="00EB6D17"/>
    <w:rsid w:val="00EC0E83"/>
    <w:rsid w:val="00EC1CFA"/>
    <w:rsid w:val="00EC206C"/>
    <w:rsid w:val="00EC3124"/>
    <w:rsid w:val="00EC3496"/>
    <w:rsid w:val="00EC40C9"/>
    <w:rsid w:val="00EC5350"/>
    <w:rsid w:val="00EC5A52"/>
    <w:rsid w:val="00EC6C27"/>
    <w:rsid w:val="00EC7677"/>
    <w:rsid w:val="00ED3BC8"/>
    <w:rsid w:val="00ED5613"/>
    <w:rsid w:val="00ED5A6F"/>
    <w:rsid w:val="00EE0336"/>
    <w:rsid w:val="00EE61BB"/>
    <w:rsid w:val="00EE6E91"/>
    <w:rsid w:val="00EE7312"/>
    <w:rsid w:val="00EE7C00"/>
    <w:rsid w:val="00EF1F27"/>
    <w:rsid w:val="00EF22ED"/>
    <w:rsid w:val="00EF23A5"/>
    <w:rsid w:val="00EF5D50"/>
    <w:rsid w:val="00F004E1"/>
    <w:rsid w:val="00F01633"/>
    <w:rsid w:val="00F01A59"/>
    <w:rsid w:val="00F057E5"/>
    <w:rsid w:val="00F12978"/>
    <w:rsid w:val="00F13280"/>
    <w:rsid w:val="00F14088"/>
    <w:rsid w:val="00F17CBB"/>
    <w:rsid w:val="00F17E83"/>
    <w:rsid w:val="00F221F7"/>
    <w:rsid w:val="00F2248B"/>
    <w:rsid w:val="00F246C0"/>
    <w:rsid w:val="00F263CB"/>
    <w:rsid w:val="00F36381"/>
    <w:rsid w:val="00F4316F"/>
    <w:rsid w:val="00F43B04"/>
    <w:rsid w:val="00F44F59"/>
    <w:rsid w:val="00F44FBF"/>
    <w:rsid w:val="00F50096"/>
    <w:rsid w:val="00F52A19"/>
    <w:rsid w:val="00F5341A"/>
    <w:rsid w:val="00F53E75"/>
    <w:rsid w:val="00F54A5A"/>
    <w:rsid w:val="00F55F9B"/>
    <w:rsid w:val="00F571A1"/>
    <w:rsid w:val="00F615B6"/>
    <w:rsid w:val="00F62E11"/>
    <w:rsid w:val="00F678D2"/>
    <w:rsid w:val="00F70000"/>
    <w:rsid w:val="00F702CA"/>
    <w:rsid w:val="00F7326B"/>
    <w:rsid w:val="00F73751"/>
    <w:rsid w:val="00F740E0"/>
    <w:rsid w:val="00F74247"/>
    <w:rsid w:val="00F7430D"/>
    <w:rsid w:val="00F74465"/>
    <w:rsid w:val="00F774B3"/>
    <w:rsid w:val="00F834F6"/>
    <w:rsid w:val="00F83D3C"/>
    <w:rsid w:val="00F87DBF"/>
    <w:rsid w:val="00F9186B"/>
    <w:rsid w:val="00F91BC3"/>
    <w:rsid w:val="00F9519A"/>
    <w:rsid w:val="00F974F2"/>
    <w:rsid w:val="00F97A26"/>
    <w:rsid w:val="00FA11A6"/>
    <w:rsid w:val="00FA1E05"/>
    <w:rsid w:val="00FA24B8"/>
    <w:rsid w:val="00FA48DC"/>
    <w:rsid w:val="00FA5982"/>
    <w:rsid w:val="00FA6DF3"/>
    <w:rsid w:val="00FB0B8F"/>
    <w:rsid w:val="00FB31BC"/>
    <w:rsid w:val="00FB462D"/>
    <w:rsid w:val="00FB52B9"/>
    <w:rsid w:val="00FB5621"/>
    <w:rsid w:val="00FB613D"/>
    <w:rsid w:val="00FC0B16"/>
    <w:rsid w:val="00FC1608"/>
    <w:rsid w:val="00FC3AEF"/>
    <w:rsid w:val="00FC7E0B"/>
    <w:rsid w:val="00FD09F3"/>
    <w:rsid w:val="00FD14B6"/>
    <w:rsid w:val="00FD235D"/>
    <w:rsid w:val="00FD3D59"/>
    <w:rsid w:val="00FD559E"/>
    <w:rsid w:val="00FD63F4"/>
    <w:rsid w:val="00FD6754"/>
    <w:rsid w:val="00FD6A94"/>
    <w:rsid w:val="00FD7FBA"/>
    <w:rsid w:val="00FE0C09"/>
    <w:rsid w:val="00FE0E48"/>
    <w:rsid w:val="00FE75DA"/>
    <w:rsid w:val="00FE7A24"/>
    <w:rsid w:val="00FF054D"/>
    <w:rsid w:val="00FF0D0E"/>
    <w:rsid w:val="00FF29AD"/>
    <w:rsid w:val="00FF3CEE"/>
    <w:rsid w:val="00FF5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48CCAF8"/>
  <w15:chartTrackingRefBased/>
  <w15:docId w15:val="{334F9515-061D-4939-8155-B5986F72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1B2"/>
    <w:pPr>
      <w:widowControl w:val="0"/>
    </w:pPr>
    <w:rPr>
      <w:kern w:val="2"/>
      <w:sz w:val="24"/>
    </w:rPr>
  </w:style>
  <w:style w:type="paragraph" w:styleId="1">
    <w:name w:val="heading 1"/>
    <w:basedOn w:val="a"/>
    <w:next w:val="a"/>
    <w:link w:val="10"/>
    <w:qFormat/>
    <w:rsid w:val="00D201B2"/>
    <w:pPr>
      <w:keepNext/>
      <w:numPr>
        <w:numId w:val="1"/>
      </w:numPr>
      <w:snapToGrid w:val="0"/>
      <w:outlineLvl w:val="0"/>
    </w:pPr>
    <w:rPr>
      <w:rFonts w:ascii="標楷體" w:eastAsia="標楷體"/>
      <w:sz w:val="28"/>
    </w:rPr>
  </w:style>
  <w:style w:type="paragraph" w:styleId="2">
    <w:name w:val="heading 2"/>
    <w:basedOn w:val="a"/>
    <w:next w:val="a"/>
    <w:qFormat/>
    <w:rsid w:val="009F5B61"/>
    <w:pPr>
      <w:keepNext/>
      <w:spacing w:line="720" w:lineRule="auto"/>
      <w:outlineLvl w:val="1"/>
    </w:pPr>
    <w:rPr>
      <w:rFonts w:ascii="Arial" w:hAnsi="Arial"/>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標題 1 字元"/>
    <w:link w:val="1"/>
    <w:rsid w:val="00D201B2"/>
    <w:rPr>
      <w:rFonts w:ascii="標楷體" w:eastAsia="標楷體"/>
      <w:kern w:val="2"/>
      <w:sz w:val="28"/>
    </w:rPr>
  </w:style>
  <w:style w:type="paragraph" w:customStyle="1" w:styleId="a3">
    <w:name w:val="條文"/>
    <w:basedOn w:val="a"/>
    <w:rsid w:val="00D201B2"/>
    <w:pPr>
      <w:adjustRightInd w:val="0"/>
      <w:spacing w:line="280" w:lineRule="exact"/>
      <w:ind w:left="964"/>
      <w:jc w:val="both"/>
      <w:textAlignment w:val="baseline"/>
    </w:pPr>
    <w:rPr>
      <w:rFonts w:ascii="細明體" w:eastAsia="細明體"/>
      <w:kern w:val="0"/>
    </w:rPr>
  </w:style>
  <w:style w:type="paragraph" w:styleId="a4">
    <w:name w:val="Plain Text"/>
    <w:basedOn w:val="a"/>
    <w:link w:val="a5"/>
    <w:rsid w:val="00D201B2"/>
    <w:rPr>
      <w:rFonts w:ascii="細明體" w:eastAsia="細明體" w:hAnsi="Courier New"/>
    </w:rPr>
  </w:style>
  <w:style w:type="character" w:customStyle="1" w:styleId="a5">
    <w:name w:val="純文字 字元"/>
    <w:link w:val="a4"/>
    <w:semiHidden/>
    <w:rsid w:val="00D201B2"/>
    <w:rPr>
      <w:rFonts w:ascii="細明體" w:eastAsia="細明體" w:hAnsi="Courier New"/>
      <w:kern w:val="2"/>
      <w:sz w:val="24"/>
      <w:lang w:val="en-US" w:eastAsia="zh-TW"/>
    </w:rPr>
  </w:style>
  <w:style w:type="paragraph" w:customStyle="1" w:styleId="BodyTextIndent">
    <w:name w:val="Body Text Indent"/>
    <w:basedOn w:val="a"/>
    <w:link w:val="BodyTextIndentChar"/>
    <w:rsid w:val="00D201B2"/>
    <w:pPr>
      <w:snapToGrid w:val="0"/>
      <w:spacing w:line="340" w:lineRule="exact"/>
      <w:ind w:left="180" w:firstLine="360"/>
    </w:pPr>
    <w:rPr>
      <w:rFonts w:eastAsia="標楷體"/>
      <w:sz w:val="28"/>
    </w:rPr>
  </w:style>
  <w:style w:type="character" w:customStyle="1" w:styleId="BodyTextIndentChar">
    <w:name w:val="Body Text Indent Char"/>
    <w:link w:val="BodyTextIndent"/>
    <w:semiHidden/>
    <w:rsid w:val="00D201B2"/>
    <w:rPr>
      <w:rFonts w:eastAsia="標楷體"/>
      <w:kern w:val="2"/>
      <w:sz w:val="28"/>
      <w:lang w:val="en-US" w:eastAsia="zh-TW"/>
    </w:rPr>
  </w:style>
  <w:style w:type="paragraph" w:styleId="a6">
    <w:name w:val="footer"/>
    <w:basedOn w:val="a"/>
    <w:link w:val="a7"/>
    <w:rsid w:val="00D201B2"/>
    <w:pPr>
      <w:tabs>
        <w:tab w:val="center" w:pos="4153"/>
        <w:tab w:val="right" w:pos="8306"/>
      </w:tabs>
      <w:adjustRightInd w:val="0"/>
      <w:snapToGrid w:val="0"/>
      <w:spacing w:line="280" w:lineRule="exact"/>
      <w:jc w:val="both"/>
    </w:pPr>
    <w:rPr>
      <w:rFonts w:ascii="細明體" w:eastAsia="細明體"/>
      <w:kern w:val="0"/>
    </w:rPr>
  </w:style>
  <w:style w:type="character" w:customStyle="1" w:styleId="a7">
    <w:name w:val="頁尾 字元"/>
    <w:link w:val="a6"/>
    <w:semiHidden/>
    <w:rsid w:val="00D201B2"/>
    <w:rPr>
      <w:rFonts w:ascii="細明體" w:eastAsia="細明體"/>
      <w:sz w:val="24"/>
      <w:lang w:val="en-US" w:eastAsia="zh-TW"/>
    </w:rPr>
  </w:style>
  <w:style w:type="paragraph" w:styleId="a8">
    <w:name w:val="Salutation"/>
    <w:basedOn w:val="a"/>
    <w:next w:val="a"/>
    <w:link w:val="a9"/>
    <w:rsid w:val="00D201B2"/>
    <w:pPr>
      <w:snapToGrid w:val="0"/>
      <w:spacing w:after="60" w:line="480" w:lineRule="atLeast"/>
      <w:jc w:val="both"/>
    </w:pPr>
    <w:rPr>
      <w:rFonts w:ascii="標楷體" w:eastAsia="標楷體"/>
    </w:rPr>
  </w:style>
  <w:style w:type="character" w:customStyle="1" w:styleId="a9">
    <w:name w:val="問候 字元"/>
    <w:link w:val="a8"/>
    <w:semiHidden/>
    <w:rsid w:val="00D201B2"/>
    <w:rPr>
      <w:rFonts w:ascii="標楷體" w:eastAsia="標楷體"/>
      <w:kern w:val="2"/>
      <w:sz w:val="24"/>
      <w:lang w:val="en-US" w:eastAsia="zh-TW"/>
    </w:rPr>
  </w:style>
  <w:style w:type="character" w:styleId="aa">
    <w:name w:val="page number"/>
    <w:basedOn w:val="a0"/>
    <w:rsid w:val="00D201B2"/>
  </w:style>
  <w:style w:type="paragraph" w:styleId="ab">
    <w:name w:val="annotation text"/>
    <w:basedOn w:val="a"/>
    <w:link w:val="ac"/>
    <w:semiHidden/>
    <w:rsid w:val="00D201B2"/>
  </w:style>
  <w:style w:type="character" w:customStyle="1" w:styleId="ac">
    <w:name w:val="註解文字 字元"/>
    <w:link w:val="ab"/>
    <w:semiHidden/>
    <w:rsid w:val="00D201B2"/>
    <w:rPr>
      <w:rFonts w:eastAsia="新細明體"/>
      <w:kern w:val="2"/>
      <w:sz w:val="24"/>
      <w:lang w:val="en-US" w:eastAsia="zh-TW"/>
    </w:rPr>
  </w:style>
  <w:style w:type="paragraph" w:styleId="20">
    <w:name w:val="Body Text Indent 2"/>
    <w:basedOn w:val="a"/>
    <w:link w:val="21"/>
    <w:rsid w:val="00D201B2"/>
    <w:pPr>
      <w:ind w:leftChars="450" w:left="1080"/>
    </w:pPr>
    <w:rPr>
      <w:rFonts w:eastAsia="標楷體"/>
      <w:sz w:val="36"/>
    </w:rPr>
  </w:style>
  <w:style w:type="character" w:customStyle="1" w:styleId="21">
    <w:name w:val="本文縮排 2 字元"/>
    <w:link w:val="20"/>
    <w:semiHidden/>
    <w:rsid w:val="00D201B2"/>
    <w:rPr>
      <w:rFonts w:eastAsia="標楷體"/>
      <w:kern w:val="2"/>
      <w:sz w:val="36"/>
      <w:lang w:val="en-US" w:eastAsia="zh-TW"/>
    </w:rPr>
  </w:style>
  <w:style w:type="paragraph" w:styleId="ad">
    <w:name w:val="header"/>
    <w:basedOn w:val="a"/>
    <w:link w:val="ae"/>
    <w:rsid w:val="00D201B2"/>
    <w:pPr>
      <w:tabs>
        <w:tab w:val="center" w:pos="4153"/>
        <w:tab w:val="right" w:pos="8306"/>
      </w:tabs>
      <w:snapToGrid w:val="0"/>
    </w:pPr>
    <w:rPr>
      <w:sz w:val="20"/>
    </w:rPr>
  </w:style>
  <w:style w:type="character" w:customStyle="1" w:styleId="ae">
    <w:name w:val="頁首 字元"/>
    <w:link w:val="ad"/>
    <w:semiHidden/>
    <w:rsid w:val="00D201B2"/>
    <w:rPr>
      <w:rFonts w:eastAsia="新細明體"/>
      <w:kern w:val="2"/>
      <w:lang w:val="en-US" w:eastAsia="zh-TW"/>
    </w:rPr>
  </w:style>
  <w:style w:type="paragraph" w:customStyle="1" w:styleId="af">
    <w:name w:val="第一條"/>
    <w:basedOn w:val="a"/>
    <w:rsid w:val="00D201B2"/>
    <w:pPr>
      <w:adjustRightInd w:val="0"/>
      <w:spacing w:line="280" w:lineRule="exact"/>
      <w:ind w:left="964" w:hanging="964"/>
      <w:jc w:val="both"/>
    </w:pPr>
    <w:rPr>
      <w:rFonts w:ascii="細明體" w:eastAsia="細明體"/>
      <w:kern w:val="0"/>
    </w:rPr>
  </w:style>
  <w:style w:type="paragraph" w:customStyle="1" w:styleId="af0">
    <w:name w:val="一"/>
    <w:basedOn w:val="a"/>
    <w:rsid w:val="00D201B2"/>
    <w:pPr>
      <w:adjustRightInd w:val="0"/>
      <w:spacing w:line="280" w:lineRule="exact"/>
      <w:ind w:left="1446" w:hanging="482"/>
      <w:jc w:val="both"/>
      <w:textAlignment w:val="baseline"/>
    </w:pPr>
    <w:rPr>
      <w:rFonts w:ascii="細明體" w:eastAsia="細明體"/>
      <w:kern w:val="0"/>
    </w:rPr>
  </w:style>
  <w:style w:type="paragraph" w:customStyle="1" w:styleId="af1">
    <w:name w:val="(一)"/>
    <w:basedOn w:val="af0"/>
    <w:rsid w:val="00D201B2"/>
    <w:pPr>
      <w:ind w:left="1928"/>
    </w:pPr>
  </w:style>
  <w:style w:type="paragraph" w:styleId="3">
    <w:name w:val="Body Text Indent 3"/>
    <w:basedOn w:val="a"/>
    <w:link w:val="30"/>
    <w:rsid w:val="00D201B2"/>
    <w:pPr>
      <w:widowControl/>
      <w:autoSpaceDE w:val="0"/>
      <w:autoSpaceDN w:val="0"/>
      <w:spacing w:line="240" w:lineRule="atLeast"/>
      <w:ind w:leftChars="300" w:left="720"/>
      <w:jc w:val="both"/>
      <w:textAlignment w:val="bottom"/>
    </w:pPr>
    <w:rPr>
      <w:rFonts w:ascii="標楷體" w:eastAsia="標楷體"/>
      <w:sz w:val="28"/>
    </w:rPr>
  </w:style>
  <w:style w:type="character" w:customStyle="1" w:styleId="30">
    <w:name w:val="本文縮排 3 字元"/>
    <w:link w:val="3"/>
    <w:semiHidden/>
    <w:rsid w:val="00D201B2"/>
    <w:rPr>
      <w:rFonts w:ascii="標楷體" w:eastAsia="標楷體"/>
      <w:kern w:val="2"/>
      <w:sz w:val="28"/>
      <w:lang w:val="en-US" w:eastAsia="zh-TW"/>
    </w:rPr>
  </w:style>
  <w:style w:type="paragraph" w:customStyle="1" w:styleId="af2">
    <w:name w:val="壹"/>
    <w:basedOn w:val="a"/>
    <w:rsid w:val="00D201B2"/>
    <w:pPr>
      <w:adjustRightInd w:val="0"/>
      <w:spacing w:after="240"/>
      <w:textAlignment w:val="baseline"/>
    </w:pPr>
    <w:rPr>
      <w:rFonts w:ascii="華康中黑體" w:eastAsia="華康中黑體"/>
      <w:b/>
      <w:spacing w:val="15"/>
      <w:kern w:val="0"/>
      <w:sz w:val="40"/>
    </w:rPr>
  </w:style>
  <w:style w:type="paragraph" w:customStyle="1" w:styleId="af3">
    <w:name w:val="一(一)"/>
    <w:basedOn w:val="a"/>
    <w:rsid w:val="00D201B2"/>
    <w:pPr>
      <w:adjustRightInd w:val="0"/>
      <w:spacing w:line="480" w:lineRule="atLeast"/>
      <w:ind w:left="709"/>
      <w:textAlignment w:val="baseline"/>
    </w:pPr>
    <w:rPr>
      <w:rFonts w:ascii="標楷體" w:eastAsia="標楷體"/>
      <w:spacing w:val="15"/>
      <w:kern w:val="0"/>
      <w:sz w:val="28"/>
    </w:rPr>
  </w:style>
  <w:style w:type="paragraph" w:styleId="af4">
    <w:name w:val="Date"/>
    <w:basedOn w:val="a"/>
    <w:next w:val="a"/>
    <w:link w:val="af5"/>
    <w:rsid w:val="00D201B2"/>
    <w:pPr>
      <w:jc w:val="right"/>
    </w:pPr>
    <w:rPr>
      <w:rFonts w:ascii="CG Times" w:eastAsia="標楷體" w:hAnsi="CG Times"/>
      <w:sz w:val="36"/>
    </w:rPr>
  </w:style>
  <w:style w:type="character" w:customStyle="1" w:styleId="af5">
    <w:name w:val="日期 字元"/>
    <w:link w:val="af4"/>
    <w:semiHidden/>
    <w:rsid w:val="00D201B2"/>
    <w:rPr>
      <w:rFonts w:ascii="CG Times" w:eastAsia="標楷體" w:hAnsi="CG Times"/>
      <w:kern w:val="2"/>
      <w:sz w:val="36"/>
      <w:lang w:val="en-US" w:eastAsia="zh-TW"/>
    </w:rPr>
  </w:style>
  <w:style w:type="paragraph" w:styleId="af6">
    <w:name w:val="Normal Indent"/>
    <w:basedOn w:val="a"/>
    <w:rsid w:val="00D201B2"/>
    <w:pPr>
      <w:adjustRightInd w:val="0"/>
      <w:spacing w:line="360" w:lineRule="atLeast"/>
      <w:ind w:left="720"/>
      <w:textAlignment w:val="baseline"/>
    </w:pPr>
    <w:rPr>
      <w:rFonts w:ascii="?????" w:eastAsia="Times New Roman"/>
      <w:kern w:val="0"/>
      <w:sz w:val="28"/>
    </w:rPr>
  </w:style>
  <w:style w:type="paragraph" w:styleId="af7">
    <w:name w:val="Body Text"/>
    <w:basedOn w:val="a"/>
    <w:link w:val="af8"/>
    <w:rsid w:val="00D201B2"/>
    <w:rPr>
      <w:rFonts w:eastAsia="Times New Roman"/>
      <w:color w:val="000000"/>
    </w:rPr>
  </w:style>
  <w:style w:type="character" w:customStyle="1" w:styleId="af8">
    <w:name w:val="本文 字元"/>
    <w:link w:val="af7"/>
    <w:semiHidden/>
    <w:rsid w:val="00D201B2"/>
    <w:rPr>
      <w:rFonts w:eastAsia="Times New Roman"/>
      <w:color w:val="000000"/>
      <w:kern w:val="2"/>
      <w:sz w:val="24"/>
      <w:lang w:val="en-US" w:eastAsia="zh-TW"/>
    </w:rPr>
  </w:style>
  <w:style w:type="paragraph" w:styleId="af9">
    <w:name w:val="Body Text Indent"/>
    <w:basedOn w:val="a"/>
    <w:link w:val="afa"/>
    <w:rsid w:val="00D201B2"/>
    <w:pPr>
      <w:widowControl/>
      <w:autoSpaceDE w:val="0"/>
      <w:autoSpaceDN w:val="0"/>
      <w:jc w:val="both"/>
      <w:textAlignment w:val="bottom"/>
    </w:pPr>
    <w:rPr>
      <w:rFonts w:ascii="標楷體" w:eastAsia="標楷體"/>
    </w:rPr>
  </w:style>
  <w:style w:type="character" w:customStyle="1" w:styleId="afa">
    <w:name w:val="本文縮排 字元"/>
    <w:link w:val="af9"/>
    <w:semiHidden/>
    <w:rsid w:val="00D201B2"/>
    <w:rPr>
      <w:rFonts w:ascii="標楷體" w:eastAsia="標楷體"/>
      <w:kern w:val="2"/>
      <w:sz w:val="24"/>
      <w:lang w:val="en-US" w:eastAsia="zh-TW"/>
    </w:rPr>
  </w:style>
  <w:style w:type="paragraph" w:customStyle="1" w:styleId="afb">
    <w:name w:val="小標"/>
    <w:basedOn w:val="a"/>
    <w:rsid w:val="00D201B2"/>
    <w:pPr>
      <w:widowControl/>
      <w:tabs>
        <w:tab w:val="num" w:pos="520"/>
      </w:tabs>
      <w:autoSpaceDE w:val="0"/>
      <w:autoSpaceDN w:val="0"/>
      <w:snapToGrid w:val="0"/>
      <w:ind w:left="520" w:hanging="360"/>
      <w:textAlignment w:val="bottom"/>
    </w:pPr>
    <w:rPr>
      <w:rFonts w:ascii="Arial" w:eastAsia="標楷體" w:hAnsi="Arial" w:cs="Arial"/>
      <w:sz w:val="28"/>
    </w:rPr>
  </w:style>
  <w:style w:type="paragraph" w:customStyle="1" w:styleId="afc">
    <w:name w:val="本文標題一"/>
    <w:basedOn w:val="5"/>
    <w:rsid w:val="00D201B2"/>
    <w:pPr>
      <w:tabs>
        <w:tab w:val="num" w:pos="360"/>
      </w:tabs>
      <w:spacing w:before="0" w:after="0" w:line="360" w:lineRule="auto"/>
      <w:ind w:left="360" w:hanging="360"/>
    </w:pPr>
    <w:rPr>
      <w:rFonts w:ascii="Arial" w:eastAsia="標楷體" w:hAnsi="Arial" w:cs="Arial"/>
    </w:rPr>
  </w:style>
  <w:style w:type="paragraph" w:customStyle="1" w:styleId="5">
    <w:name w:val="標題5"/>
    <w:basedOn w:val="a"/>
    <w:rsid w:val="00D201B2"/>
    <w:pPr>
      <w:autoSpaceDE w:val="0"/>
      <w:autoSpaceDN w:val="0"/>
      <w:adjustRightInd w:val="0"/>
      <w:spacing w:before="60" w:after="60" w:line="420" w:lineRule="atLeast"/>
      <w:textAlignment w:val="bottom"/>
    </w:pPr>
    <w:rPr>
      <w:rFonts w:eastAsia="細明體"/>
      <w:color w:val="000000"/>
      <w:kern w:val="0"/>
    </w:rPr>
  </w:style>
  <w:style w:type="paragraph" w:customStyle="1" w:styleId="afd">
    <w:name w:val="本文標題二"/>
    <w:basedOn w:val="5"/>
    <w:rsid w:val="00D201B2"/>
    <w:pPr>
      <w:tabs>
        <w:tab w:val="num" w:pos="960"/>
      </w:tabs>
      <w:spacing w:before="0" w:after="0" w:line="360" w:lineRule="auto"/>
      <w:ind w:left="960" w:hanging="480"/>
    </w:pPr>
    <w:rPr>
      <w:rFonts w:ascii="標楷體" w:eastAsia="標楷體" w:hAnsi="標楷體"/>
    </w:rPr>
  </w:style>
  <w:style w:type="paragraph" w:customStyle="1" w:styleId="afe">
    <w:name w:val="內文a"/>
    <w:basedOn w:val="a"/>
    <w:rsid w:val="00D201B2"/>
    <w:pPr>
      <w:snapToGrid w:val="0"/>
      <w:spacing w:before="120" w:after="120" w:line="400" w:lineRule="exact"/>
      <w:ind w:firstLine="539"/>
    </w:pPr>
    <w:rPr>
      <w:rFonts w:eastAsia="標楷體"/>
    </w:rPr>
  </w:style>
  <w:style w:type="paragraph" w:customStyle="1" w:styleId="aff">
    <w:name w:val="表標題"/>
    <w:basedOn w:val="a"/>
    <w:rsid w:val="00D201B2"/>
    <w:pPr>
      <w:kinsoku w:val="0"/>
      <w:autoSpaceDE w:val="0"/>
      <w:autoSpaceDN w:val="0"/>
      <w:spacing w:before="120" w:after="60" w:line="476" w:lineRule="exact"/>
      <w:jc w:val="center"/>
    </w:pPr>
    <w:rPr>
      <w:rFonts w:ascii="CG Times" w:hAnsi="CG Times"/>
      <w:spacing w:val="4"/>
      <w:sz w:val="28"/>
    </w:rPr>
  </w:style>
  <w:style w:type="paragraph" w:customStyle="1" w:styleId="aff0">
    <w:name w:val="分項段落"/>
    <w:basedOn w:val="a"/>
    <w:rsid w:val="00D201B2"/>
    <w:pPr>
      <w:widowControl/>
      <w:tabs>
        <w:tab w:val="num" w:pos="480"/>
      </w:tabs>
      <w:wordWrap w:val="0"/>
      <w:snapToGrid w:val="0"/>
      <w:ind w:left="480" w:hanging="480"/>
      <w:jc w:val="both"/>
      <w:textAlignment w:val="baseline"/>
    </w:pPr>
    <w:rPr>
      <w:rFonts w:eastAsia="標楷體"/>
      <w:noProof/>
      <w:kern w:val="0"/>
      <w:sz w:val="32"/>
    </w:rPr>
  </w:style>
  <w:style w:type="paragraph" w:customStyle="1" w:styleId="Normal1">
    <w:name w:val="Normal1"/>
    <w:rsid w:val="00D201B2"/>
    <w:pPr>
      <w:widowControl w:val="0"/>
      <w:adjustRightInd w:val="0"/>
      <w:spacing w:line="360" w:lineRule="atLeast"/>
      <w:textAlignment w:val="baseline"/>
    </w:pPr>
    <w:rPr>
      <w:rFonts w:ascii="細明體" w:eastAsia="細明體"/>
      <w:sz w:val="24"/>
    </w:rPr>
  </w:style>
  <w:style w:type="paragraph" w:customStyle="1" w:styleId="aff1">
    <w:name w:val="一、"/>
    <w:basedOn w:val="a"/>
    <w:rsid w:val="00D201B2"/>
    <w:pPr>
      <w:kinsoku w:val="0"/>
      <w:autoSpaceDE w:val="0"/>
      <w:autoSpaceDN w:val="0"/>
      <w:spacing w:line="460" w:lineRule="exact"/>
      <w:jc w:val="both"/>
      <w:textAlignment w:val="baseline"/>
    </w:pPr>
    <w:rPr>
      <w:rFonts w:eastAsia="標楷體"/>
      <w:spacing w:val="1"/>
      <w:sz w:val="28"/>
    </w:rPr>
  </w:style>
  <w:style w:type="paragraph" w:styleId="aff2">
    <w:name w:val="Balloon Text"/>
    <w:basedOn w:val="a"/>
    <w:link w:val="aff3"/>
    <w:semiHidden/>
    <w:rsid w:val="00D201B2"/>
    <w:rPr>
      <w:rFonts w:ascii="Arial" w:hAnsi="Arial"/>
      <w:sz w:val="18"/>
      <w:szCs w:val="18"/>
    </w:rPr>
  </w:style>
  <w:style w:type="character" w:customStyle="1" w:styleId="aff3">
    <w:name w:val="註解方塊文字 字元"/>
    <w:link w:val="aff2"/>
    <w:semiHidden/>
    <w:rsid w:val="00D201B2"/>
    <w:rPr>
      <w:rFonts w:ascii="Arial" w:eastAsia="新細明體" w:hAnsi="Arial"/>
      <w:kern w:val="2"/>
      <w:sz w:val="18"/>
      <w:lang w:val="en-US" w:eastAsia="zh-TW"/>
    </w:rPr>
  </w:style>
  <w:style w:type="paragraph" w:styleId="Web">
    <w:name w:val="Normal (Web)"/>
    <w:basedOn w:val="a"/>
    <w:rsid w:val="00D201B2"/>
    <w:pPr>
      <w:widowControl/>
      <w:spacing w:before="100" w:beforeAutospacing="1" w:after="100" w:afterAutospacing="1"/>
    </w:pPr>
    <w:rPr>
      <w:rFonts w:ascii="Arial Unicode MS" w:eastAsia="Times New Roman" w:hAnsi="Arial Unicode MS"/>
      <w:kern w:val="0"/>
      <w:szCs w:val="24"/>
    </w:rPr>
  </w:style>
  <w:style w:type="table" w:styleId="aff4">
    <w:name w:val="Table Grid"/>
    <w:basedOn w:val="a1"/>
    <w:rsid w:val="00D201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rsid w:val="00D201B2"/>
    <w:rPr>
      <w:color w:val="0000FF"/>
      <w:u w:val="single"/>
    </w:rPr>
  </w:style>
  <w:style w:type="paragraph" w:styleId="aff6">
    <w:name w:val="Block Text"/>
    <w:basedOn w:val="a"/>
    <w:rsid w:val="00D201B2"/>
    <w:pPr>
      <w:snapToGrid w:val="0"/>
      <w:spacing w:line="360" w:lineRule="auto"/>
      <w:ind w:left="720" w:right="-312"/>
      <w:jc w:val="both"/>
    </w:pPr>
    <w:rPr>
      <w:rFonts w:eastAsia="標楷體"/>
      <w:sz w:val="28"/>
    </w:rPr>
  </w:style>
  <w:style w:type="paragraph" w:customStyle="1" w:styleId="aff7">
    <w:name w:val="中標"/>
    <w:basedOn w:val="a"/>
    <w:rsid w:val="00D201B2"/>
    <w:pPr>
      <w:adjustRightInd w:val="0"/>
      <w:spacing w:line="360" w:lineRule="auto"/>
      <w:jc w:val="center"/>
      <w:textAlignment w:val="baseline"/>
    </w:pPr>
    <w:rPr>
      <w:rFonts w:eastAsia="華康粗明體"/>
      <w:spacing w:val="4"/>
      <w:kern w:val="0"/>
      <w:sz w:val="28"/>
    </w:rPr>
  </w:style>
  <w:style w:type="paragraph" w:customStyle="1" w:styleId="aff8">
    <w:name w:val="目錄文"/>
    <w:basedOn w:val="a"/>
    <w:rsid w:val="00D201B2"/>
    <w:pPr>
      <w:adjustRightInd w:val="0"/>
      <w:spacing w:line="480" w:lineRule="auto"/>
      <w:jc w:val="both"/>
      <w:textAlignment w:val="baseline"/>
    </w:pPr>
    <w:rPr>
      <w:kern w:val="0"/>
      <w:sz w:val="20"/>
    </w:rPr>
  </w:style>
  <w:style w:type="paragraph" w:customStyle="1" w:styleId="sb200sa200sl480slmult0no">
    <w:name w:val="sb200sa200sl480slmult0no"/>
    <w:rsid w:val="00D201B2"/>
    <w:pPr>
      <w:widowControl w:val="0"/>
      <w:adjustRightInd w:val="0"/>
      <w:textAlignment w:val="baseline"/>
    </w:pPr>
    <w:rPr>
      <w:rFonts w:ascii="新細明體"/>
      <w:sz w:val="24"/>
    </w:rPr>
  </w:style>
  <w:style w:type="paragraph" w:customStyle="1" w:styleId="xl77">
    <w:name w:val="xl77"/>
    <w:basedOn w:val="a"/>
    <w:rsid w:val="00D201B2"/>
    <w:pPr>
      <w:widowControl/>
      <w:spacing w:before="100" w:beforeAutospacing="1" w:after="100" w:afterAutospacing="1"/>
      <w:jc w:val="center"/>
    </w:pPr>
    <w:rPr>
      <w:rFonts w:ascii="Arial Unicode MS" w:eastAsia="Times New Roman" w:hAnsi="Arial Unicode MS" w:cs="Arial Unicode MS"/>
      <w:kern w:val="0"/>
      <w:szCs w:val="24"/>
    </w:rPr>
  </w:style>
  <w:style w:type="paragraph" w:customStyle="1" w:styleId="11-4">
    <w:name w:val="1.1-4"/>
    <w:basedOn w:val="a"/>
    <w:rsid w:val="00D201B2"/>
    <w:pPr>
      <w:spacing w:line="500" w:lineRule="atLeast"/>
      <w:jc w:val="both"/>
    </w:pPr>
    <w:rPr>
      <w:rFonts w:eastAsia="Times New Roman"/>
      <w:sz w:val="28"/>
    </w:rPr>
  </w:style>
  <w:style w:type="paragraph" w:styleId="11">
    <w:name w:val="toc 1"/>
    <w:basedOn w:val="a"/>
    <w:next w:val="a"/>
    <w:autoRedefine/>
    <w:semiHidden/>
    <w:rsid w:val="00D201B2"/>
    <w:pPr>
      <w:tabs>
        <w:tab w:val="right" w:leader="dot" w:pos="8931"/>
      </w:tabs>
      <w:spacing w:line="480" w:lineRule="exact"/>
    </w:pPr>
    <w:rPr>
      <w:rFonts w:eastAsia="標楷體"/>
      <w:noProof/>
      <w:color w:val="000000"/>
      <w:sz w:val="28"/>
      <w:szCs w:val="28"/>
    </w:rPr>
  </w:style>
  <w:style w:type="paragraph" w:styleId="22">
    <w:name w:val="toc 2"/>
    <w:basedOn w:val="a"/>
    <w:next w:val="a"/>
    <w:autoRedefine/>
    <w:semiHidden/>
    <w:rsid w:val="007278B0"/>
    <w:pPr>
      <w:tabs>
        <w:tab w:val="left" w:pos="1428"/>
        <w:tab w:val="right" w:leader="dot" w:pos="9628"/>
      </w:tabs>
      <w:ind w:leftChars="200" w:left="480"/>
    </w:pPr>
  </w:style>
  <w:style w:type="character" w:styleId="aff9">
    <w:name w:val="FollowedHyperlink"/>
    <w:rsid w:val="00D201B2"/>
    <w:rPr>
      <w:color w:val="606420"/>
      <w:u w:val="single"/>
    </w:rPr>
  </w:style>
  <w:style w:type="paragraph" w:customStyle="1" w:styleId="Normal2">
    <w:name w:val="Normal2"/>
    <w:rsid w:val="00D201B2"/>
    <w:pPr>
      <w:widowControl w:val="0"/>
      <w:adjustRightInd w:val="0"/>
      <w:spacing w:line="360" w:lineRule="atLeast"/>
      <w:textAlignment w:val="baseline"/>
    </w:pPr>
    <w:rPr>
      <w:rFonts w:ascii="細明體" w:eastAsia="細明體"/>
      <w:sz w:val="24"/>
    </w:rPr>
  </w:style>
  <w:style w:type="paragraph" w:customStyle="1" w:styleId="12">
    <w:name w:val="清單段落1"/>
    <w:basedOn w:val="a"/>
    <w:rsid w:val="00D201B2"/>
    <w:pPr>
      <w:ind w:leftChars="200" w:left="480"/>
    </w:pPr>
    <w:rPr>
      <w:szCs w:val="24"/>
    </w:rPr>
  </w:style>
  <w:style w:type="character" w:customStyle="1" w:styleId="text1">
    <w:name w:val="text1"/>
    <w:rsid w:val="00D201B2"/>
    <w:rPr>
      <w:rFonts w:ascii="Arial" w:hAnsi="Arial"/>
      <w:color w:val="333333"/>
      <w:sz w:val="18"/>
    </w:rPr>
  </w:style>
  <w:style w:type="paragraph" w:styleId="31">
    <w:name w:val="toc 3"/>
    <w:basedOn w:val="a"/>
    <w:next w:val="a"/>
    <w:autoRedefine/>
    <w:semiHidden/>
    <w:rsid w:val="00D201B2"/>
    <w:pPr>
      <w:ind w:left="480"/>
    </w:pPr>
    <w:rPr>
      <w:i/>
      <w:iCs/>
      <w:sz w:val="20"/>
    </w:rPr>
  </w:style>
  <w:style w:type="paragraph" w:styleId="affa">
    <w:name w:val="table of figures"/>
    <w:basedOn w:val="a"/>
    <w:next w:val="a"/>
    <w:semiHidden/>
    <w:rsid w:val="00D201B2"/>
    <w:pPr>
      <w:ind w:leftChars="400" w:left="400" w:hangingChars="200" w:hanging="200"/>
    </w:pPr>
    <w:rPr>
      <w:szCs w:val="24"/>
    </w:rPr>
  </w:style>
  <w:style w:type="paragraph" w:styleId="4">
    <w:name w:val="toc 4"/>
    <w:basedOn w:val="a"/>
    <w:next w:val="a"/>
    <w:autoRedefine/>
    <w:semiHidden/>
    <w:rsid w:val="00D201B2"/>
    <w:pPr>
      <w:ind w:left="720"/>
    </w:pPr>
    <w:rPr>
      <w:sz w:val="18"/>
      <w:szCs w:val="18"/>
    </w:rPr>
  </w:style>
  <w:style w:type="paragraph" w:styleId="50">
    <w:name w:val="toc 5"/>
    <w:basedOn w:val="a"/>
    <w:next w:val="a"/>
    <w:autoRedefine/>
    <w:semiHidden/>
    <w:rsid w:val="00D201B2"/>
    <w:pPr>
      <w:ind w:left="960"/>
    </w:pPr>
    <w:rPr>
      <w:sz w:val="18"/>
      <w:szCs w:val="18"/>
    </w:rPr>
  </w:style>
  <w:style w:type="paragraph" w:styleId="6">
    <w:name w:val="toc 6"/>
    <w:basedOn w:val="a"/>
    <w:next w:val="a"/>
    <w:autoRedefine/>
    <w:semiHidden/>
    <w:rsid w:val="00D201B2"/>
    <w:pPr>
      <w:ind w:left="1200"/>
    </w:pPr>
    <w:rPr>
      <w:sz w:val="18"/>
      <w:szCs w:val="18"/>
    </w:rPr>
  </w:style>
  <w:style w:type="paragraph" w:styleId="7">
    <w:name w:val="toc 7"/>
    <w:basedOn w:val="a"/>
    <w:next w:val="a"/>
    <w:autoRedefine/>
    <w:semiHidden/>
    <w:rsid w:val="00D201B2"/>
    <w:pPr>
      <w:ind w:left="1440"/>
    </w:pPr>
    <w:rPr>
      <w:sz w:val="18"/>
      <w:szCs w:val="18"/>
    </w:rPr>
  </w:style>
  <w:style w:type="paragraph" w:styleId="8">
    <w:name w:val="toc 8"/>
    <w:basedOn w:val="a"/>
    <w:next w:val="a"/>
    <w:autoRedefine/>
    <w:semiHidden/>
    <w:rsid w:val="00D201B2"/>
    <w:pPr>
      <w:ind w:left="1680"/>
    </w:pPr>
    <w:rPr>
      <w:sz w:val="18"/>
      <w:szCs w:val="18"/>
    </w:rPr>
  </w:style>
  <w:style w:type="paragraph" w:styleId="9">
    <w:name w:val="toc 9"/>
    <w:basedOn w:val="a"/>
    <w:next w:val="a"/>
    <w:autoRedefine/>
    <w:semiHidden/>
    <w:rsid w:val="00D201B2"/>
    <w:pPr>
      <w:ind w:left="1920"/>
    </w:pPr>
    <w:rPr>
      <w:sz w:val="18"/>
      <w:szCs w:val="18"/>
    </w:rPr>
  </w:style>
  <w:style w:type="paragraph" w:customStyle="1" w:styleId="Default">
    <w:name w:val="Default"/>
    <w:rsid w:val="004640A0"/>
    <w:pPr>
      <w:widowControl w:val="0"/>
      <w:autoSpaceDE w:val="0"/>
      <w:autoSpaceDN w:val="0"/>
      <w:adjustRightInd w:val="0"/>
    </w:pPr>
    <w:rPr>
      <w:rFonts w:ascii="標楷體" w:eastAsia="標楷體" w:hAnsi="Calibri" w:cs="標楷體"/>
      <w:color w:val="000000"/>
      <w:sz w:val="24"/>
      <w:szCs w:val="24"/>
    </w:rPr>
  </w:style>
  <w:style w:type="character" w:customStyle="1" w:styleId="529533">
    <w:name w:val="529533"/>
    <w:semiHidden/>
    <w:rsid w:val="00B110F7"/>
    <w:rPr>
      <w:color w:val="000000"/>
    </w:rPr>
  </w:style>
  <w:style w:type="paragraph" w:styleId="affb">
    <w:name w:val="caption"/>
    <w:basedOn w:val="a"/>
    <w:next w:val="a"/>
    <w:qFormat/>
    <w:rsid w:val="00F12978"/>
    <w:rPr>
      <w:sz w:val="20"/>
    </w:rPr>
  </w:style>
  <w:style w:type="paragraph" w:customStyle="1" w:styleId="13">
    <w:name w:val="目錄標題1"/>
    <w:basedOn w:val="1"/>
    <w:next w:val="a"/>
    <w:rsid w:val="00677E66"/>
    <w:pPr>
      <w:keepLines/>
      <w:widowControl/>
      <w:numPr>
        <w:numId w:val="0"/>
      </w:numPr>
      <w:snapToGrid/>
      <w:spacing w:before="480" w:line="276" w:lineRule="auto"/>
      <w:outlineLvl w:val="9"/>
    </w:pPr>
    <w:rPr>
      <w:rFonts w:ascii="Cambria" w:eastAsia="新細明體" w:hAnsi="Cambria"/>
      <w:b/>
      <w:bCs/>
      <w:color w:val="365F91"/>
      <w:kern w:val="0"/>
      <w:szCs w:val="28"/>
    </w:rPr>
  </w:style>
  <w:style w:type="paragraph" w:styleId="affc">
    <w:name w:val="Document Map"/>
    <w:basedOn w:val="a"/>
    <w:link w:val="affd"/>
    <w:semiHidden/>
    <w:rsid w:val="00707D75"/>
    <w:rPr>
      <w:rFonts w:ascii="Tahoma" w:hAnsi="Tahoma"/>
      <w:sz w:val="16"/>
      <w:szCs w:val="16"/>
    </w:rPr>
  </w:style>
  <w:style w:type="character" w:customStyle="1" w:styleId="affd">
    <w:name w:val="文件引導模式 字元"/>
    <w:link w:val="affc"/>
    <w:rsid w:val="00707D75"/>
    <w:rPr>
      <w:rFonts w:ascii="Tahoma" w:hAnsi="Tahoma"/>
      <w:kern w:val="2"/>
      <w:sz w:val="16"/>
    </w:rPr>
  </w:style>
  <w:style w:type="paragraph" w:customStyle="1" w:styleId="Revision">
    <w:name w:val="Revision"/>
    <w:hidden/>
    <w:semiHidden/>
    <w:rsid w:val="007D03EF"/>
    <w:rPr>
      <w:kern w:val="2"/>
      <w:sz w:val="24"/>
    </w:rPr>
  </w:style>
  <w:style w:type="paragraph" w:customStyle="1" w:styleId="Standard">
    <w:name w:val="Standard"/>
    <w:rsid w:val="005443A9"/>
    <w:pPr>
      <w:widowControl w:val="0"/>
      <w:suppressAutoHyphens/>
      <w:autoSpaceDN w:val="0"/>
      <w:textAlignment w:val="baseline"/>
    </w:pPr>
    <w:rPr>
      <w:rFonts w:eastAsia="新細明體, PMingLiU"/>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903</Words>
  <Characters>5151</Characters>
  <Application>Microsoft Office Word</Application>
  <DocSecurity>0</DocSecurity>
  <Lines>42</Lines>
  <Paragraphs>12</Paragraphs>
  <ScaleCrop>false</ScaleCrop>
  <Company>itri</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地方型群聚產業發展計畫</dc:title>
  <dc:subject/>
  <dc:creator>魏哲弘</dc:creator>
  <cp:keywords/>
  <dc:description/>
  <cp:lastModifiedBy>蕭宇棟</cp:lastModifiedBy>
  <cp:revision>2</cp:revision>
  <cp:lastPrinted>2022-05-13T08:11:00Z</cp:lastPrinted>
  <dcterms:created xsi:type="dcterms:W3CDTF">2024-08-20T06:20:00Z</dcterms:created>
  <dcterms:modified xsi:type="dcterms:W3CDTF">2024-08-20T06:20:00Z</dcterms:modified>
</cp:coreProperties>
</file>